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43D619" w14:textId="4BD320AC" w:rsidR="00A8056F" w:rsidRPr="00672B94" w:rsidRDefault="00A8056F" w:rsidP="00A8056F">
      <w:pPr>
        <w:tabs>
          <w:tab w:val="left" w:pos="1985"/>
        </w:tabs>
        <w:spacing w:after="0"/>
        <w:jc w:val="both"/>
        <w:rPr>
          <w:rFonts w:ascii="Arial" w:hAnsi="Arial" w:cs="Arial"/>
          <w:b/>
          <w:sz w:val="24"/>
          <w:lang w:val="de-DE"/>
        </w:rPr>
      </w:pPr>
      <w:r w:rsidRPr="00AE3C88">
        <w:rPr>
          <w:rFonts w:ascii="Arial" w:hAnsi="Arial" w:cs="Arial"/>
          <w:b/>
          <w:sz w:val="24"/>
          <w:szCs w:val="24"/>
          <w:lang w:val="de-DE"/>
        </w:rPr>
        <w:t>3GPP TSG-RAN WG1 #</w:t>
      </w:r>
      <w:r w:rsidRPr="00AE3C88">
        <w:rPr>
          <w:rFonts w:ascii="Arial" w:hAnsi="Arial" w:cs="Arial"/>
          <w:b/>
          <w:sz w:val="24"/>
          <w:szCs w:val="24"/>
          <w:lang w:val="de-DE" w:eastAsia="ja-JP"/>
        </w:rPr>
        <w:t>8</w:t>
      </w:r>
      <w:r>
        <w:rPr>
          <w:rFonts w:ascii="Arial" w:hAnsi="Arial" w:cs="Arial"/>
          <w:b/>
          <w:sz w:val="24"/>
          <w:szCs w:val="24"/>
          <w:lang w:val="de-DE" w:eastAsia="ja-JP"/>
        </w:rPr>
        <w:t>9</w:t>
      </w:r>
      <w:r>
        <w:rPr>
          <w:rFonts w:ascii="Arial" w:hAnsi="Arial" w:cs="Arial"/>
          <w:b/>
          <w:sz w:val="24"/>
          <w:lang w:val="de-DE"/>
        </w:rPr>
        <w:t xml:space="preserve">                                                </w:t>
      </w:r>
      <w:r w:rsidRPr="00962D8B">
        <w:rPr>
          <w:rFonts w:ascii="Arial" w:hAnsi="Arial" w:cs="Arial"/>
          <w:b/>
          <w:sz w:val="24"/>
          <w:lang w:val="de-DE"/>
        </w:rPr>
        <w:t>R1-17</w:t>
      </w:r>
      <w:r>
        <w:rPr>
          <w:rFonts w:ascii="Arial" w:hAnsi="Arial" w:cs="Arial"/>
          <w:b/>
          <w:sz w:val="24"/>
          <w:lang w:val="de-DE"/>
        </w:rPr>
        <w:t>0</w:t>
      </w:r>
      <w:r w:rsidR="00645CAE">
        <w:rPr>
          <w:rFonts w:ascii="Arial" w:hAnsi="Arial" w:cs="Arial"/>
          <w:b/>
          <w:sz w:val="24"/>
          <w:lang w:val="de-DE"/>
        </w:rPr>
        <w:t>7366</w:t>
      </w:r>
    </w:p>
    <w:p w14:paraId="687974BE" w14:textId="77777777" w:rsidR="00A8056F" w:rsidRDefault="00A8056F" w:rsidP="00A8056F">
      <w:pPr>
        <w:tabs>
          <w:tab w:val="left" w:pos="1985"/>
        </w:tabs>
        <w:spacing w:after="0"/>
        <w:jc w:val="both"/>
        <w:rPr>
          <w:rFonts w:ascii="Arial" w:hAnsi="Arial" w:cs="Arial"/>
          <w:b/>
          <w:sz w:val="24"/>
          <w:lang w:val="en-US"/>
        </w:rPr>
      </w:pPr>
      <w:r>
        <w:rPr>
          <w:rFonts w:ascii="Arial" w:hAnsi="Arial" w:cs="Arial"/>
          <w:b/>
          <w:sz w:val="24"/>
          <w:lang w:val="en-US"/>
        </w:rPr>
        <w:t>Hangzhou, China, 15</w:t>
      </w:r>
      <w:r>
        <w:rPr>
          <w:rFonts w:ascii="Arial" w:hAnsi="Arial" w:cs="Arial"/>
          <w:b/>
          <w:sz w:val="24"/>
          <w:vertAlign w:val="superscript"/>
          <w:lang w:val="en-US"/>
        </w:rPr>
        <w:t>th</w:t>
      </w:r>
      <w:r>
        <w:rPr>
          <w:rFonts w:ascii="Arial" w:hAnsi="Arial" w:cs="Arial"/>
          <w:b/>
          <w:sz w:val="24"/>
          <w:lang w:val="en-US"/>
        </w:rPr>
        <w:t xml:space="preserve"> – 19</w:t>
      </w:r>
      <w:r w:rsidRPr="0024612C">
        <w:rPr>
          <w:rFonts w:ascii="Arial" w:hAnsi="Arial" w:cs="Arial"/>
          <w:b/>
          <w:sz w:val="24"/>
          <w:vertAlign w:val="superscript"/>
          <w:lang w:val="en-US"/>
        </w:rPr>
        <w:t>th</w:t>
      </w:r>
      <w:r>
        <w:rPr>
          <w:rFonts w:ascii="Arial" w:hAnsi="Arial" w:cs="Arial"/>
          <w:b/>
          <w:sz w:val="24"/>
          <w:lang w:val="en-US"/>
        </w:rPr>
        <w:t xml:space="preserve"> May, 2017</w:t>
      </w:r>
    </w:p>
    <w:p w14:paraId="1FF81196" w14:textId="77777777" w:rsidR="00A47F98" w:rsidRDefault="00A47F98" w:rsidP="00A47F98">
      <w:pPr>
        <w:tabs>
          <w:tab w:val="left" w:pos="1985"/>
        </w:tabs>
        <w:spacing w:after="0"/>
        <w:jc w:val="both"/>
        <w:rPr>
          <w:rFonts w:ascii="Arial" w:hAnsi="Arial" w:cs="Arial"/>
          <w:b/>
          <w:sz w:val="24"/>
          <w:lang w:val="en-US"/>
        </w:rPr>
      </w:pPr>
    </w:p>
    <w:p w14:paraId="0AC75DD2" w14:textId="77777777" w:rsidR="00A47F98" w:rsidRPr="00E95DAE" w:rsidRDefault="00A47F98" w:rsidP="00A47F98">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1D66E8DB" w14:textId="0DFDB934" w:rsidR="00A47F98" w:rsidRPr="00A61344" w:rsidRDefault="00A47F98" w:rsidP="00A47F98">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3D1000">
        <w:rPr>
          <w:rFonts w:ascii="Arial" w:eastAsia="Malgun Gothic" w:hAnsi="Arial" w:cs="Arial"/>
          <w:b/>
          <w:sz w:val="24"/>
          <w:lang w:val="en-US" w:eastAsia="ko-KR"/>
        </w:rPr>
        <w:t>O</w:t>
      </w:r>
      <w:r w:rsidRPr="0024612C">
        <w:rPr>
          <w:rFonts w:ascii="Arial" w:eastAsia="Malgun Gothic" w:hAnsi="Arial" w:cs="Arial"/>
          <w:b/>
          <w:sz w:val="24"/>
          <w:lang w:val="en-US" w:eastAsia="ko-KR"/>
        </w:rPr>
        <w:t xml:space="preserve">n </w:t>
      </w:r>
      <w:r w:rsidR="00864A88">
        <w:rPr>
          <w:rFonts w:ascii="Arial" w:eastAsia="Malgun Gothic" w:hAnsi="Arial" w:cs="Arial"/>
          <w:b/>
          <w:sz w:val="24"/>
          <w:lang w:val="en-US" w:eastAsia="ko-KR"/>
        </w:rPr>
        <w:t>PT-</w:t>
      </w:r>
      <w:r w:rsidRPr="0024612C">
        <w:rPr>
          <w:rFonts w:ascii="Arial" w:eastAsia="Malgun Gothic" w:hAnsi="Arial" w:cs="Arial"/>
          <w:b/>
          <w:sz w:val="24"/>
          <w:lang w:val="en-US" w:eastAsia="ko-KR"/>
        </w:rPr>
        <w:t>R</w:t>
      </w:r>
      <w:r w:rsidR="003D1000">
        <w:rPr>
          <w:rFonts w:ascii="Arial" w:eastAsia="Malgun Gothic" w:hAnsi="Arial" w:cs="Arial"/>
          <w:b/>
          <w:sz w:val="24"/>
          <w:lang w:val="en-US" w:eastAsia="ko-KR"/>
        </w:rPr>
        <w:t>S</w:t>
      </w:r>
      <w:r w:rsidRPr="0024612C">
        <w:rPr>
          <w:rFonts w:ascii="Arial" w:eastAsia="Malgun Gothic" w:hAnsi="Arial" w:cs="Arial"/>
          <w:b/>
          <w:sz w:val="24"/>
          <w:lang w:val="en-US" w:eastAsia="ko-KR"/>
        </w:rPr>
        <w:t xml:space="preserve"> for </w:t>
      </w:r>
      <w:r w:rsidR="00A8056F">
        <w:rPr>
          <w:rFonts w:ascii="Arial" w:eastAsia="Malgun Gothic" w:hAnsi="Arial" w:cs="Arial"/>
          <w:b/>
          <w:sz w:val="24"/>
          <w:lang w:val="en-US" w:eastAsia="ko-KR"/>
        </w:rPr>
        <w:t>CP-OFDM</w:t>
      </w:r>
    </w:p>
    <w:p w14:paraId="0FFFC971" w14:textId="7976B6A4" w:rsidR="00A47F98" w:rsidRPr="00E95DAE" w:rsidRDefault="009E519C" w:rsidP="00A47F98">
      <w:pPr>
        <w:spacing w:after="0"/>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t xml:space="preserve">   </w:t>
      </w:r>
      <w:r w:rsidR="00645CAE">
        <w:rPr>
          <w:rFonts w:ascii="Arial" w:hAnsi="Arial" w:cs="Arial"/>
          <w:b/>
          <w:sz w:val="24"/>
          <w:lang w:val="en-US"/>
        </w:rPr>
        <w:t>7</w:t>
      </w:r>
      <w:r w:rsidR="003D1000">
        <w:rPr>
          <w:rFonts w:ascii="Arial" w:hAnsi="Arial" w:cs="Arial"/>
          <w:b/>
          <w:sz w:val="24"/>
          <w:lang w:val="en-US"/>
        </w:rPr>
        <w:t>.1.2.4.3</w:t>
      </w:r>
    </w:p>
    <w:p w14:paraId="62DFAA26" w14:textId="77777777" w:rsidR="00A47F98" w:rsidRDefault="00A47F98" w:rsidP="00A47F98">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398F5330" w14:textId="77777777" w:rsidR="00A47F98" w:rsidRPr="00E95DAE" w:rsidRDefault="00A47F98" w:rsidP="00A47F98">
      <w:pPr>
        <w:spacing w:after="0"/>
        <w:ind w:left="1988" w:hanging="1988"/>
        <w:jc w:val="both"/>
        <w:rPr>
          <w:rFonts w:ascii="Arial" w:hAnsi="Arial" w:cs="Arial"/>
          <w:sz w:val="24"/>
          <w:lang w:val="en-US"/>
        </w:rPr>
      </w:pPr>
    </w:p>
    <w:p w14:paraId="4A773B0B" w14:textId="77777777" w:rsidR="00A47F98" w:rsidRDefault="00A47F98" w:rsidP="00A47F98">
      <w:pPr>
        <w:pStyle w:val="Heading1"/>
        <w:numPr>
          <w:ilvl w:val="0"/>
          <w:numId w:val="2"/>
        </w:numPr>
        <w:spacing w:before="120" w:after="60"/>
        <w:jc w:val="both"/>
        <w:rPr>
          <w:rFonts w:cs="Arial"/>
          <w:lang w:val="en-US"/>
        </w:rPr>
      </w:pPr>
      <w:r>
        <w:rPr>
          <w:rFonts w:cs="Arial"/>
          <w:lang w:val="en-US"/>
        </w:rPr>
        <w:t>Introduction</w:t>
      </w:r>
    </w:p>
    <w:p w14:paraId="5B20F055" w14:textId="40BF8C9C" w:rsidR="00A47F98" w:rsidRPr="00FF43E9" w:rsidRDefault="003D1000" w:rsidP="00A47F98">
      <w:pPr>
        <w:ind w:firstLine="284"/>
        <w:jc w:val="both"/>
        <w:rPr>
          <w:sz w:val="22"/>
          <w:szCs w:val="22"/>
          <w:lang w:eastAsia="zh-CN"/>
        </w:rPr>
      </w:pPr>
      <w:r>
        <w:rPr>
          <w:sz w:val="22"/>
          <w:szCs w:val="22"/>
          <w:lang w:eastAsia="zh-CN"/>
        </w:rPr>
        <w:t>In the RAN1</w:t>
      </w:r>
      <w:r w:rsidR="00A47F98">
        <w:rPr>
          <w:sz w:val="22"/>
          <w:szCs w:val="22"/>
          <w:lang w:eastAsia="zh-CN"/>
        </w:rPr>
        <w:t xml:space="preserve"> </w:t>
      </w:r>
      <w:r>
        <w:rPr>
          <w:sz w:val="22"/>
          <w:szCs w:val="22"/>
          <w:lang w:eastAsia="zh-CN"/>
        </w:rPr>
        <w:t xml:space="preserve">NR Ad-Hoc </w:t>
      </w:r>
      <w:r w:rsidR="00A47F98" w:rsidRPr="00FF43E9">
        <w:rPr>
          <w:sz w:val="22"/>
          <w:szCs w:val="22"/>
          <w:lang w:eastAsia="zh-CN"/>
        </w:rPr>
        <w:t xml:space="preserve">meeting some agreements on </w:t>
      </w:r>
      <w:r>
        <w:rPr>
          <w:sz w:val="22"/>
          <w:szCs w:val="22"/>
          <w:lang w:eastAsia="zh-CN"/>
        </w:rPr>
        <w:t>RS</w:t>
      </w:r>
      <w:r w:rsidR="00A47F98">
        <w:rPr>
          <w:sz w:val="22"/>
          <w:szCs w:val="22"/>
          <w:lang w:eastAsia="zh-CN"/>
        </w:rPr>
        <w:t xml:space="preserve"> for phase tracking</w:t>
      </w:r>
      <w:r w:rsidR="00A47F98" w:rsidRPr="00FF43E9">
        <w:rPr>
          <w:sz w:val="22"/>
          <w:szCs w:val="22"/>
          <w:lang w:eastAsia="zh-CN"/>
        </w:rPr>
        <w:t xml:space="preserve"> </w:t>
      </w:r>
      <w:r w:rsidR="00CE4156">
        <w:rPr>
          <w:sz w:val="22"/>
          <w:szCs w:val="22"/>
          <w:lang w:eastAsia="zh-CN"/>
        </w:rPr>
        <w:t xml:space="preserve">for CP-OFDM waveform </w:t>
      </w:r>
      <w:r w:rsidR="00A47F98" w:rsidRPr="00FF43E9">
        <w:rPr>
          <w:sz w:val="22"/>
          <w:szCs w:val="22"/>
          <w:lang w:eastAsia="zh-CN"/>
        </w:rPr>
        <w:t>ha</w:t>
      </w:r>
      <w:r w:rsidR="00A47F98">
        <w:rPr>
          <w:sz w:val="22"/>
          <w:szCs w:val="22"/>
          <w:lang w:eastAsia="zh-CN"/>
        </w:rPr>
        <w:t>ve</w:t>
      </w:r>
      <w:r w:rsidR="00A47F98" w:rsidRPr="00FF43E9">
        <w:rPr>
          <w:sz w:val="22"/>
          <w:szCs w:val="22"/>
          <w:lang w:eastAsia="zh-CN"/>
        </w:rPr>
        <w:t xml:space="preserve"> been achieved as follows [1]</w:t>
      </w:r>
      <w:r w:rsidR="00A47F98">
        <w:rPr>
          <w:sz w:val="22"/>
          <w:szCs w:val="22"/>
          <w:lang w:eastAsia="zh-CN"/>
        </w:rPr>
        <w:t>:</w:t>
      </w:r>
    </w:p>
    <w:p w14:paraId="450730A6" w14:textId="77777777" w:rsidR="003D1000" w:rsidRPr="003D1000" w:rsidRDefault="003D1000" w:rsidP="003D1000">
      <w:pPr>
        <w:numPr>
          <w:ilvl w:val="0"/>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Regarding PT-RS for CP-OFDM, the following is supported</w:t>
      </w:r>
    </w:p>
    <w:p w14:paraId="3FE21B75" w14:textId="77777777" w:rsidR="003D1000" w:rsidRPr="003D1000" w:rsidRDefault="003D1000" w:rsidP="003D1000">
      <w:pPr>
        <w:numPr>
          <w:ilvl w:val="1"/>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For a given UE, the designated PT</w:t>
      </w:r>
      <w:bookmarkStart w:id="0" w:name="_GoBack"/>
      <w:bookmarkEnd w:id="0"/>
      <w:r w:rsidRPr="003D1000">
        <w:rPr>
          <w:rFonts w:eastAsia="MS Mincho"/>
          <w:i/>
          <w:sz w:val="22"/>
          <w:szCs w:val="22"/>
          <w:lang w:val="en-US" w:eastAsia="ja-JP"/>
        </w:rPr>
        <w:t>-RS is confined in scheduled resource as a baseline</w:t>
      </w:r>
    </w:p>
    <w:p w14:paraId="60443876" w14:textId="77777777" w:rsidR="003D1000" w:rsidRPr="003D1000" w:rsidRDefault="003D1000" w:rsidP="003D1000">
      <w:pPr>
        <w:numPr>
          <w:ilvl w:val="2"/>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Whether/how to share DL PT-RS among UEs is FFS</w:t>
      </w:r>
    </w:p>
    <w:p w14:paraId="3436E25B" w14:textId="77777777" w:rsidR="003D1000" w:rsidRPr="003D1000" w:rsidRDefault="003D1000" w:rsidP="003D1000">
      <w:pPr>
        <w:numPr>
          <w:ilvl w:val="1"/>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Presence of PT-RS in scheduled resource is UE-specifically configured/indicated</w:t>
      </w:r>
    </w:p>
    <w:p w14:paraId="38968E95" w14:textId="77777777" w:rsidR="003D1000" w:rsidRPr="003D1000" w:rsidRDefault="003D1000" w:rsidP="003D1000">
      <w:pPr>
        <w:numPr>
          <w:ilvl w:val="1"/>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 xml:space="preserve">Multiple PT-RS densities </w:t>
      </w:r>
      <w:r w:rsidRPr="003D1000">
        <w:rPr>
          <w:rFonts w:eastAsia="MS Mincho" w:hint="eastAsia"/>
          <w:i/>
          <w:sz w:val="22"/>
          <w:szCs w:val="22"/>
          <w:lang w:val="en-US" w:eastAsia="ja-JP"/>
        </w:rPr>
        <w:t xml:space="preserve">defined </w:t>
      </w:r>
      <w:r w:rsidRPr="003D1000">
        <w:rPr>
          <w:rFonts w:eastAsia="MS Mincho"/>
          <w:i/>
          <w:sz w:val="22"/>
          <w:szCs w:val="22"/>
          <w:lang w:val="en-US" w:eastAsia="ja-JP"/>
        </w:rPr>
        <w:t xml:space="preserve">in </w:t>
      </w:r>
      <w:r w:rsidRPr="003D1000">
        <w:rPr>
          <w:rFonts w:eastAsia="MS Mincho" w:hint="eastAsia"/>
          <w:i/>
          <w:sz w:val="22"/>
          <w:szCs w:val="22"/>
          <w:lang w:val="en-US" w:eastAsia="ja-JP"/>
        </w:rPr>
        <w:t>time/</w:t>
      </w:r>
      <w:r w:rsidRPr="003D1000">
        <w:rPr>
          <w:rFonts w:eastAsia="MS Mincho"/>
          <w:i/>
          <w:sz w:val="22"/>
          <w:szCs w:val="22"/>
          <w:lang w:val="en-US" w:eastAsia="ja-JP"/>
        </w:rPr>
        <w:t>frequency domain are supported</w:t>
      </w:r>
    </w:p>
    <w:p w14:paraId="02E8B596" w14:textId="77777777" w:rsidR="003D1000" w:rsidRPr="003D1000" w:rsidRDefault="003D1000" w:rsidP="003D1000">
      <w:pPr>
        <w:numPr>
          <w:ilvl w:val="1"/>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UE can assume same precoding for a DM-RS port and a PT-RS port</w:t>
      </w:r>
    </w:p>
    <w:p w14:paraId="348AEB99" w14:textId="77777777" w:rsidR="003D1000" w:rsidRPr="003D1000" w:rsidRDefault="003D1000" w:rsidP="003D1000">
      <w:pPr>
        <w:numPr>
          <w:ilvl w:val="2"/>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Among which ports and mapping rules (fixed and/or configurable, etc) are FFS</w:t>
      </w:r>
    </w:p>
    <w:p w14:paraId="507D1796" w14:textId="77777777" w:rsidR="003D1000" w:rsidRPr="003D1000" w:rsidRDefault="003D1000" w:rsidP="003D1000">
      <w:pPr>
        <w:numPr>
          <w:ilvl w:val="1"/>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Number of PT-RS ports can be fewer than number of DM-RS ports in scheduled resource</w:t>
      </w:r>
    </w:p>
    <w:p w14:paraId="69FEBF83" w14:textId="77777777" w:rsidR="003D1000" w:rsidRPr="003D1000" w:rsidRDefault="003D1000" w:rsidP="003D1000">
      <w:pPr>
        <w:numPr>
          <w:ilvl w:val="0"/>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Study the following for PT-RS, taking overhead and forward compatibility into account</w:t>
      </w:r>
    </w:p>
    <w:p w14:paraId="6D06059D" w14:textId="77777777" w:rsidR="003D1000" w:rsidRPr="003D1000" w:rsidRDefault="003D1000" w:rsidP="003D1000">
      <w:pPr>
        <w:numPr>
          <w:ilvl w:val="1"/>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Details on frequency domain patterns/densities</w:t>
      </w:r>
    </w:p>
    <w:p w14:paraId="1B124FFF" w14:textId="77777777" w:rsidR="003D1000" w:rsidRPr="003D1000" w:rsidRDefault="003D1000" w:rsidP="003D1000">
      <w:pPr>
        <w:numPr>
          <w:ilvl w:val="1"/>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How to indicate presence/patterns of PT-RS</w:t>
      </w:r>
    </w:p>
    <w:p w14:paraId="2893BC22" w14:textId="77777777" w:rsidR="003D1000" w:rsidRPr="003D1000" w:rsidRDefault="003D1000" w:rsidP="003D1000">
      <w:pPr>
        <w:numPr>
          <w:ilvl w:val="2"/>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E.g., implicitly indicated based on association with numerology/MCS/</w:t>
      </w:r>
      <w:r w:rsidRPr="003D1000">
        <w:rPr>
          <w:rFonts w:eastAsia="MS Mincho" w:hint="eastAsia"/>
          <w:i/>
          <w:sz w:val="22"/>
          <w:szCs w:val="22"/>
          <w:lang w:val="en-US" w:eastAsia="ja-JP"/>
        </w:rPr>
        <w:t>number of allocated PRBs</w:t>
      </w:r>
      <w:r w:rsidRPr="003D1000">
        <w:rPr>
          <w:rFonts w:eastAsia="MS Mincho"/>
          <w:i/>
          <w:sz w:val="22"/>
          <w:szCs w:val="22"/>
          <w:lang w:val="en-US" w:eastAsia="ja-JP"/>
        </w:rPr>
        <w:t>/UE category</w:t>
      </w:r>
    </w:p>
    <w:p w14:paraId="46A53DAA" w14:textId="77777777" w:rsidR="003D1000" w:rsidRPr="003D1000" w:rsidRDefault="003D1000" w:rsidP="003D1000">
      <w:pPr>
        <w:numPr>
          <w:ilvl w:val="2"/>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E.g., explicit indication by L1/L2/L3 signaling</w:t>
      </w:r>
    </w:p>
    <w:p w14:paraId="4C3B9061" w14:textId="77777777" w:rsidR="003D1000" w:rsidRPr="003D1000" w:rsidRDefault="003D1000" w:rsidP="003D1000">
      <w:pPr>
        <w:numPr>
          <w:ilvl w:val="1"/>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Port multiplexing methods</w:t>
      </w:r>
    </w:p>
    <w:p w14:paraId="241EA91D" w14:textId="77777777" w:rsidR="003D1000" w:rsidRPr="003D1000" w:rsidRDefault="003D1000" w:rsidP="003D1000">
      <w:pPr>
        <w:numPr>
          <w:ilvl w:val="2"/>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E.g., non-orthogonal multiplexing within PT-RS ports and with data</w:t>
      </w:r>
    </w:p>
    <w:p w14:paraId="474A8923" w14:textId="77777777" w:rsidR="003D1000" w:rsidRPr="003D1000" w:rsidRDefault="003D1000" w:rsidP="003D1000">
      <w:pPr>
        <w:numPr>
          <w:ilvl w:val="1"/>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 xml:space="preserve">Using PT-RS for </w:t>
      </w:r>
      <w:r w:rsidRPr="003D1000">
        <w:rPr>
          <w:rFonts w:eastAsia="MS Mincho" w:hint="eastAsia"/>
          <w:i/>
          <w:sz w:val="22"/>
          <w:szCs w:val="22"/>
          <w:lang w:val="en-US" w:eastAsia="ja-JP"/>
        </w:rPr>
        <w:t>CFO/</w:t>
      </w:r>
      <w:r w:rsidRPr="003D1000">
        <w:rPr>
          <w:rFonts w:eastAsia="MS Mincho"/>
          <w:i/>
          <w:sz w:val="22"/>
          <w:szCs w:val="22"/>
          <w:lang w:val="en-US" w:eastAsia="ja-JP"/>
        </w:rPr>
        <w:t>Doppler estimation</w:t>
      </w:r>
    </w:p>
    <w:p w14:paraId="117BE81F" w14:textId="77777777" w:rsidR="003D1000" w:rsidRPr="003D1000" w:rsidRDefault="003D1000" w:rsidP="003D1000">
      <w:pPr>
        <w:numPr>
          <w:ilvl w:val="1"/>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QCL relationship between PT-RS and DM-RS</w:t>
      </w:r>
    </w:p>
    <w:p w14:paraId="5984B006" w14:textId="77777777" w:rsidR="003D1000" w:rsidRPr="003D1000" w:rsidRDefault="003D1000" w:rsidP="003D1000">
      <w:pPr>
        <w:numPr>
          <w:ilvl w:val="1"/>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Joint transmission of CSI-RS and PT-RS for improving CSI acquisition accuracy</w:t>
      </w:r>
    </w:p>
    <w:p w14:paraId="5261A9F3" w14:textId="77777777" w:rsidR="003D1000" w:rsidRPr="003D1000" w:rsidRDefault="003D1000" w:rsidP="003D1000">
      <w:pPr>
        <w:numPr>
          <w:ilvl w:val="1"/>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Others are not precluded</w:t>
      </w:r>
    </w:p>
    <w:p w14:paraId="0F821265" w14:textId="77777777" w:rsidR="00CE4156" w:rsidRDefault="00CE4156" w:rsidP="00CE4156">
      <w:pPr>
        <w:spacing w:after="0" w:line="257" w:lineRule="auto"/>
        <w:ind w:left="284"/>
        <w:jc w:val="both"/>
        <w:rPr>
          <w:i/>
          <w:sz w:val="22"/>
          <w:szCs w:val="22"/>
          <w:lang w:val="en-US" w:eastAsia="zh-CN"/>
        </w:rPr>
      </w:pPr>
    </w:p>
    <w:p w14:paraId="6EF8A3B8" w14:textId="3461A76F" w:rsidR="00054971" w:rsidRDefault="00054971" w:rsidP="00054971">
      <w:pPr>
        <w:ind w:firstLine="284"/>
        <w:jc w:val="both"/>
        <w:rPr>
          <w:sz w:val="22"/>
          <w:szCs w:val="22"/>
          <w:lang w:eastAsia="zh-CN"/>
        </w:rPr>
      </w:pPr>
      <w:r>
        <w:rPr>
          <w:sz w:val="22"/>
          <w:szCs w:val="22"/>
          <w:lang w:eastAsia="zh-CN"/>
        </w:rPr>
        <w:t xml:space="preserve">In the RAN1 #88 </w:t>
      </w:r>
      <w:r w:rsidRPr="00FF43E9">
        <w:rPr>
          <w:sz w:val="22"/>
          <w:szCs w:val="22"/>
          <w:lang w:eastAsia="zh-CN"/>
        </w:rPr>
        <w:t xml:space="preserve">meeting some agreements on </w:t>
      </w:r>
      <w:r>
        <w:rPr>
          <w:sz w:val="22"/>
          <w:szCs w:val="22"/>
          <w:lang w:eastAsia="zh-CN"/>
        </w:rPr>
        <w:t>RS for phase tracking</w:t>
      </w:r>
      <w:r w:rsidRPr="00FF43E9">
        <w:rPr>
          <w:sz w:val="22"/>
          <w:szCs w:val="22"/>
          <w:lang w:eastAsia="zh-CN"/>
        </w:rPr>
        <w:t xml:space="preserve"> ha</w:t>
      </w:r>
      <w:r>
        <w:rPr>
          <w:sz w:val="22"/>
          <w:szCs w:val="22"/>
          <w:lang w:eastAsia="zh-CN"/>
        </w:rPr>
        <w:t>ve been achieved as follows [2</w:t>
      </w:r>
      <w:r w:rsidRPr="00FF43E9">
        <w:rPr>
          <w:sz w:val="22"/>
          <w:szCs w:val="22"/>
          <w:lang w:eastAsia="zh-CN"/>
        </w:rPr>
        <w:t>]</w:t>
      </w:r>
      <w:r>
        <w:rPr>
          <w:sz w:val="22"/>
          <w:szCs w:val="22"/>
          <w:lang w:eastAsia="zh-CN"/>
        </w:rPr>
        <w:t>:</w:t>
      </w:r>
    </w:p>
    <w:p w14:paraId="17CF6259" w14:textId="77777777" w:rsidR="00054971" w:rsidRPr="00054971" w:rsidRDefault="00054971" w:rsidP="00054971">
      <w:pPr>
        <w:numPr>
          <w:ilvl w:val="0"/>
          <w:numId w:val="11"/>
        </w:numPr>
        <w:overflowPunct/>
        <w:autoSpaceDE/>
        <w:autoSpaceDN/>
        <w:adjustRightInd/>
        <w:spacing w:after="0"/>
        <w:textAlignment w:val="auto"/>
        <w:rPr>
          <w:rFonts w:eastAsia="MS Mincho"/>
          <w:i/>
          <w:sz w:val="22"/>
          <w:szCs w:val="22"/>
          <w:lang w:val="en-US" w:eastAsia="ja-JP"/>
        </w:rPr>
      </w:pPr>
      <w:r w:rsidRPr="00054971">
        <w:rPr>
          <w:rFonts w:eastAsia="MS Mincho" w:hint="eastAsia"/>
          <w:i/>
          <w:sz w:val="22"/>
          <w:szCs w:val="22"/>
          <w:lang w:val="en-US" w:eastAsia="ja-JP"/>
        </w:rPr>
        <w:t>Presence/patterns of PT-RS are configured by a combination of RRC signaling and association with parameter(s) used for other purposes (e.g., MCS) which are (dynamically) indicated by DCI.</w:t>
      </w:r>
    </w:p>
    <w:p w14:paraId="09FCAC34" w14:textId="77777777" w:rsidR="00054971" w:rsidRPr="00054971" w:rsidRDefault="00054971" w:rsidP="00054971">
      <w:pPr>
        <w:numPr>
          <w:ilvl w:val="1"/>
          <w:numId w:val="11"/>
        </w:numPr>
        <w:overflowPunct/>
        <w:autoSpaceDE/>
        <w:autoSpaceDN/>
        <w:adjustRightInd/>
        <w:spacing w:after="0"/>
        <w:textAlignment w:val="auto"/>
        <w:rPr>
          <w:rFonts w:eastAsia="MS Mincho"/>
          <w:i/>
          <w:sz w:val="22"/>
          <w:szCs w:val="22"/>
          <w:lang w:val="en-US" w:eastAsia="ja-JP"/>
        </w:rPr>
      </w:pPr>
      <w:r w:rsidRPr="00054971">
        <w:rPr>
          <w:rFonts w:eastAsia="MS Mincho" w:hint="eastAsia"/>
          <w:i/>
          <w:sz w:val="22"/>
          <w:szCs w:val="22"/>
          <w:lang w:val="en-US" w:eastAsia="ja-JP"/>
        </w:rPr>
        <w:t xml:space="preserve">Whether PT-RS can be present or not depends on RRC configuration. </w:t>
      </w:r>
    </w:p>
    <w:p w14:paraId="3D66FF63" w14:textId="77777777" w:rsidR="00054971" w:rsidRPr="00054971" w:rsidRDefault="00054971" w:rsidP="00054971">
      <w:pPr>
        <w:numPr>
          <w:ilvl w:val="1"/>
          <w:numId w:val="11"/>
        </w:numPr>
        <w:overflowPunct/>
        <w:autoSpaceDE/>
        <w:autoSpaceDN/>
        <w:adjustRightInd/>
        <w:spacing w:after="0"/>
        <w:textAlignment w:val="auto"/>
        <w:rPr>
          <w:rFonts w:eastAsia="MS Mincho"/>
          <w:i/>
          <w:sz w:val="22"/>
          <w:szCs w:val="22"/>
          <w:lang w:val="en-US" w:eastAsia="ja-JP"/>
        </w:rPr>
      </w:pPr>
      <w:r w:rsidRPr="00054971">
        <w:rPr>
          <w:rFonts w:eastAsia="MS Mincho" w:hint="eastAsia"/>
          <w:i/>
          <w:sz w:val="22"/>
          <w:szCs w:val="22"/>
          <w:lang w:val="en-US" w:eastAsia="ja-JP"/>
        </w:rPr>
        <w:t>When configured, the dynamic presence is associated with DCI parameter(s) including at least MCS</w:t>
      </w:r>
    </w:p>
    <w:p w14:paraId="33605128" w14:textId="77777777" w:rsidR="00054971" w:rsidRPr="00054971" w:rsidRDefault="00054971" w:rsidP="00054971">
      <w:pPr>
        <w:numPr>
          <w:ilvl w:val="1"/>
          <w:numId w:val="11"/>
        </w:numPr>
        <w:overflowPunct/>
        <w:autoSpaceDE/>
        <w:autoSpaceDN/>
        <w:adjustRightInd/>
        <w:spacing w:after="0"/>
        <w:textAlignment w:val="auto"/>
        <w:rPr>
          <w:rFonts w:eastAsia="MS Mincho"/>
          <w:i/>
          <w:sz w:val="22"/>
          <w:szCs w:val="22"/>
          <w:lang w:val="en-US" w:eastAsia="ja-JP"/>
        </w:rPr>
      </w:pPr>
      <w:r w:rsidRPr="00054971">
        <w:rPr>
          <w:rFonts w:eastAsia="MS Mincho" w:hint="eastAsia"/>
          <w:i/>
          <w:sz w:val="22"/>
          <w:szCs w:val="22"/>
          <w:lang w:val="en-US" w:eastAsia="ja-JP"/>
        </w:rPr>
        <w:t xml:space="preserve">FFS: Time domain density is associated with dynamic configuration by MCS. </w:t>
      </w:r>
    </w:p>
    <w:p w14:paraId="11163D5B" w14:textId="77777777" w:rsidR="00054971" w:rsidRPr="00054971" w:rsidRDefault="00054971" w:rsidP="00054971">
      <w:pPr>
        <w:numPr>
          <w:ilvl w:val="1"/>
          <w:numId w:val="11"/>
        </w:numPr>
        <w:overflowPunct/>
        <w:autoSpaceDE/>
        <w:autoSpaceDN/>
        <w:adjustRightInd/>
        <w:spacing w:after="0"/>
        <w:textAlignment w:val="auto"/>
        <w:rPr>
          <w:rFonts w:eastAsia="MS Mincho"/>
          <w:i/>
          <w:sz w:val="22"/>
          <w:szCs w:val="22"/>
          <w:lang w:val="en-US" w:eastAsia="ja-JP"/>
        </w:rPr>
      </w:pPr>
      <w:r w:rsidRPr="00054971">
        <w:rPr>
          <w:rFonts w:eastAsia="MS Mincho" w:hint="eastAsia"/>
          <w:i/>
          <w:sz w:val="22"/>
          <w:szCs w:val="22"/>
          <w:lang w:val="en-US" w:eastAsia="ja-JP"/>
        </w:rPr>
        <w:t>When present, frequency domain density is associated with at least dynamic configuration of the scheduled BW.</w:t>
      </w:r>
    </w:p>
    <w:p w14:paraId="1D3C8D06" w14:textId="77777777" w:rsidR="00054971" w:rsidRPr="00054971" w:rsidRDefault="00054971" w:rsidP="00054971">
      <w:pPr>
        <w:numPr>
          <w:ilvl w:val="2"/>
          <w:numId w:val="11"/>
        </w:numPr>
        <w:overflowPunct/>
        <w:autoSpaceDE/>
        <w:autoSpaceDN/>
        <w:adjustRightInd/>
        <w:spacing w:after="0"/>
        <w:textAlignment w:val="auto"/>
        <w:rPr>
          <w:rFonts w:eastAsia="MS Mincho"/>
          <w:i/>
          <w:sz w:val="22"/>
          <w:szCs w:val="22"/>
          <w:lang w:val="en-US" w:eastAsia="ja-JP"/>
        </w:rPr>
      </w:pPr>
      <w:r w:rsidRPr="00054971">
        <w:rPr>
          <w:rFonts w:eastAsia="MS Mincho" w:hint="eastAsia"/>
          <w:i/>
          <w:sz w:val="22"/>
          <w:szCs w:val="22"/>
          <w:lang w:val="en-US" w:eastAsia="ja-JP"/>
        </w:rPr>
        <w:t xml:space="preserve">FFS: Frequency domain density is associated with dynamic configuration by MCS. </w:t>
      </w:r>
    </w:p>
    <w:p w14:paraId="36FAE52A" w14:textId="77777777" w:rsidR="00054971" w:rsidRPr="00054971" w:rsidRDefault="00054971" w:rsidP="00054971">
      <w:pPr>
        <w:numPr>
          <w:ilvl w:val="2"/>
          <w:numId w:val="11"/>
        </w:numPr>
        <w:overflowPunct/>
        <w:autoSpaceDE/>
        <w:autoSpaceDN/>
        <w:adjustRightInd/>
        <w:spacing w:after="0"/>
        <w:textAlignment w:val="auto"/>
        <w:rPr>
          <w:rFonts w:eastAsia="MS Mincho"/>
          <w:i/>
          <w:sz w:val="22"/>
          <w:szCs w:val="22"/>
          <w:lang w:val="en-US" w:eastAsia="ja-JP"/>
        </w:rPr>
      </w:pPr>
      <w:r w:rsidRPr="00054971">
        <w:rPr>
          <w:rFonts w:eastAsia="MS Mincho" w:hint="eastAsia"/>
          <w:i/>
          <w:sz w:val="22"/>
          <w:szCs w:val="22"/>
          <w:lang w:val="en-US" w:eastAsia="ja-JP"/>
        </w:rPr>
        <w:lastRenderedPageBreak/>
        <w:t>FFS: Frequency-domain pattern design supports both frequency-localized and frequency-distributed allocation of PT-RS subcarriers.</w:t>
      </w:r>
    </w:p>
    <w:p w14:paraId="523648C2" w14:textId="77777777" w:rsidR="00054971" w:rsidRPr="00054971" w:rsidRDefault="00054971" w:rsidP="00054971">
      <w:pPr>
        <w:numPr>
          <w:ilvl w:val="1"/>
          <w:numId w:val="11"/>
        </w:numPr>
        <w:overflowPunct/>
        <w:autoSpaceDE/>
        <w:autoSpaceDN/>
        <w:adjustRightInd/>
        <w:spacing w:after="0"/>
        <w:textAlignment w:val="auto"/>
        <w:rPr>
          <w:rFonts w:eastAsia="MS Mincho"/>
          <w:i/>
          <w:sz w:val="22"/>
          <w:szCs w:val="22"/>
          <w:lang w:val="en-US" w:eastAsia="ja-JP"/>
        </w:rPr>
      </w:pPr>
      <w:r w:rsidRPr="00054971">
        <w:rPr>
          <w:rFonts w:eastAsia="MS Mincho" w:hint="eastAsia"/>
          <w:i/>
          <w:sz w:val="22"/>
          <w:szCs w:val="22"/>
          <w:lang w:val="en-US" w:eastAsia="ja-JP"/>
        </w:rPr>
        <w:t>Other association factors/rules are not precluded.</w:t>
      </w:r>
    </w:p>
    <w:p w14:paraId="079225C7" w14:textId="77777777" w:rsidR="00054971" w:rsidRPr="00054971" w:rsidRDefault="00054971" w:rsidP="00054971">
      <w:pPr>
        <w:numPr>
          <w:ilvl w:val="1"/>
          <w:numId w:val="11"/>
        </w:numPr>
        <w:overflowPunct/>
        <w:autoSpaceDE/>
        <w:autoSpaceDN/>
        <w:adjustRightInd/>
        <w:spacing w:after="0"/>
        <w:textAlignment w:val="auto"/>
        <w:rPr>
          <w:rFonts w:eastAsia="MS Mincho"/>
          <w:i/>
          <w:sz w:val="22"/>
          <w:szCs w:val="22"/>
          <w:lang w:val="en-US" w:eastAsia="ja-JP"/>
        </w:rPr>
      </w:pPr>
      <w:r w:rsidRPr="00054971">
        <w:rPr>
          <w:rFonts w:eastAsia="MS Mincho" w:hint="eastAsia"/>
          <w:i/>
          <w:sz w:val="22"/>
          <w:szCs w:val="22"/>
          <w:lang w:val="en-US" w:eastAsia="ja-JP"/>
        </w:rPr>
        <w:t>Usage of PT-RS, e.g. CFO/Doppler correction, is not precluded, pattern/signaling for this use case can be different</w:t>
      </w:r>
    </w:p>
    <w:p w14:paraId="7D99FEC2" w14:textId="3521B0A4" w:rsidR="00054971" w:rsidRDefault="00864A88" w:rsidP="00054971">
      <w:pPr>
        <w:ind w:firstLine="284"/>
        <w:jc w:val="both"/>
        <w:rPr>
          <w:sz w:val="22"/>
          <w:szCs w:val="22"/>
          <w:lang w:val="en-US" w:eastAsia="zh-CN"/>
        </w:rPr>
      </w:pPr>
      <w:r>
        <w:rPr>
          <w:sz w:val="22"/>
          <w:szCs w:val="22"/>
          <w:lang w:val="en-US" w:eastAsia="zh-CN"/>
        </w:rPr>
        <w:t>I</w:t>
      </w:r>
      <w:r>
        <w:rPr>
          <w:rFonts w:hint="eastAsia"/>
          <w:sz w:val="22"/>
          <w:szCs w:val="22"/>
          <w:lang w:val="en-US" w:eastAsia="zh-CN"/>
        </w:rPr>
        <w:t xml:space="preserve">n </w:t>
      </w:r>
      <w:r>
        <w:rPr>
          <w:sz w:val="22"/>
          <w:szCs w:val="22"/>
          <w:lang w:val="en-US" w:eastAsia="zh-CN"/>
        </w:rPr>
        <w:t>RAN1 #88bis meeting, the following agreements are achieved. [3]</w:t>
      </w:r>
    </w:p>
    <w:p w14:paraId="0366EA6C" w14:textId="77777777" w:rsidR="00864A88" w:rsidRPr="00864A88" w:rsidRDefault="00864A88" w:rsidP="00864A88">
      <w:pPr>
        <w:numPr>
          <w:ilvl w:val="0"/>
          <w:numId w:val="13"/>
        </w:numPr>
        <w:overflowPunct/>
        <w:autoSpaceDE/>
        <w:autoSpaceDN/>
        <w:adjustRightInd/>
        <w:spacing w:after="0"/>
        <w:textAlignment w:val="auto"/>
        <w:rPr>
          <w:rFonts w:eastAsia="MS Mincho"/>
          <w:i/>
          <w:sz w:val="22"/>
          <w:lang w:val="en-US" w:eastAsia="ja-JP"/>
        </w:rPr>
      </w:pPr>
      <w:r w:rsidRPr="00864A88">
        <w:rPr>
          <w:rFonts w:eastAsia="MS Mincho"/>
          <w:i/>
          <w:sz w:val="22"/>
          <w:lang w:val="en-US" w:eastAsia="ja-JP"/>
        </w:rPr>
        <w:t xml:space="preserve">For CP-OFDM, the same PTRS to RE mapping and PTRS densities in time and frequency are available for DL and UL </w:t>
      </w:r>
    </w:p>
    <w:p w14:paraId="1E3BEB3B" w14:textId="77777777" w:rsidR="00864A88" w:rsidRPr="00864A88" w:rsidRDefault="00864A88" w:rsidP="00864A88">
      <w:pPr>
        <w:numPr>
          <w:ilvl w:val="0"/>
          <w:numId w:val="13"/>
        </w:numPr>
        <w:overflowPunct/>
        <w:autoSpaceDE/>
        <w:autoSpaceDN/>
        <w:adjustRightInd/>
        <w:spacing w:after="0"/>
        <w:textAlignment w:val="auto"/>
        <w:rPr>
          <w:rFonts w:eastAsia="MS Mincho"/>
          <w:i/>
          <w:sz w:val="22"/>
          <w:lang w:val="en-US" w:eastAsia="ja-JP"/>
        </w:rPr>
      </w:pPr>
      <w:r w:rsidRPr="00864A88">
        <w:rPr>
          <w:rFonts w:eastAsia="MS Mincho"/>
          <w:i/>
          <w:sz w:val="22"/>
          <w:lang w:val="en-US" w:eastAsia="ja-JP"/>
        </w:rPr>
        <w:t>Distributed PTRS (non-consecutive subcarriers) in the frequency domain is used as default configuration</w:t>
      </w:r>
    </w:p>
    <w:p w14:paraId="7BBC0089" w14:textId="77777777" w:rsidR="00864A88" w:rsidRPr="00864A88" w:rsidRDefault="00864A88" w:rsidP="00864A88">
      <w:pPr>
        <w:numPr>
          <w:ilvl w:val="1"/>
          <w:numId w:val="13"/>
        </w:numPr>
        <w:overflowPunct/>
        <w:autoSpaceDE/>
        <w:autoSpaceDN/>
        <w:adjustRightInd/>
        <w:spacing w:after="0"/>
        <w:textAlignment w:val="auto"/>
        <w:rPr>
          <w:rFonts w:eastAsia="MS Mincho"/>
          <w:i/>
          <w:sz w:val="22"/>
          <w:lang w:val="en-US" w:eastAsia="ja-JP"/>
        </w:rPr>
      </w:pPr>
      <w:r w:rsidRPr="00864A88">
        <w:rPr>
          <w:rFonts w:eastAsia="MS Mincho"/>
          <w:i/>
          <w:sz w:val="22"/>
          <w:lang w:val="en-US" w:eastAsia="ja-JP"/>
        </w:rPr>
        <w:t xml:space="preserve">FFS: Support optional frequency-localized pattern with UE-specific explicit signaling.  (e.g. higher MCS case) </w:t>
      </w:r>
    </w:p>
    <w:p w14:paraId="766D7A42" w14:textId="77777777" w:rsidR="00864A88" w:rsidRPr="00864A88" w:rsidRDefault="00864A88" w:rsidP="00864A88">
      <w:pPr>
        <w:numPr>
          <w:ilvl w:val="0"/>
          <w:numId w:val="13"/>
        </w:numPr>
        <w:overflowPunct/>
        <w:autoSpaceDE/>
        <w:autoSpaceDN/>
        <w:adjustRightInd/>
        <w:spacing w:after="0"/>
        <w:textAlignment w:val="auto"/>
        <w:rPr>
          <w:rFonts w:eastAsia="MS Mincho"/>
          <w:i/>
          <w:sz w:val="22"/>
          <w:lang w:val="en-US" w:eastAsia="ja-JP"/>
        </w:rPr>
      </w:pPr>
      <w:r w:rsidRPr="00864A88">
        <w:rPr>
          <w:rFonts w:eastAsia="MS Mincho" w:hint="eastAsia"/>
          <w:i/>
          <w:sz w:val="22"/>
          <w:lang w:val="en-US" w:eastAsia="ja-JP"/>
        </w:rPr>
        <w:t>For single-user case, s</w:t>
      </w:r>
      <w:r w:rsidRPr="00864A88">
        <w:rPr>
          <w:rFonts w:eastAsia="MS Mincho"/>
          <w:i/>
          <w:sz w:val="22"/>
          <w:lang w:val="en-US" w:eastAsia="ja-JP"/>
        </w:rPr>
        <w:t>upport orthogonal multiplexing among PTRS port</w:t>
      </w:r>
      <w:r w:rsidRPr="00864A88">
        <w:rPr>
          <w:rFonts w:eastAsia="MS Mincho" w:hint="eastAsia"/>
          <w:i/>
          <w:sz w:val="22"/>
          <w:lang w:val="en-US" w:eastAsia="ja-JP"/>
        </w:rPr>
        <w:t xml:space="preserve">s, if </w:t>
      </w:r>
      <w:r w:rsidRPr="00864A88">
        <w:rPr>
          <w:rFonts w:eastAsia="MS Mincho"/>
          <w:i/>
          <w:sz w:val="22"/>
          <w:lang w:val="en-US" w:eastAsia="ja-JP"/>
        </w:rPr>
        <w:t xml:space="preserve">multiple </w:t>
      </w:r>
      <w:r w:rsidRPr="00864A88">
        <w:rPr>
          <w:rFonts w:eastAsia="MS Mincho" w:hint="eastAsia"/>
          <w:i/>
          <w:sz w:val="22"/>
          <w:lang w:val="en-US" w:eastAsia="ja-JP"/>
        </w:rPr>
        <w:t xml:space="preserve">PTRS </w:t>
      </w:r>
      <w:r w:rsidRPr="00864A88">
        <w:rPr>
          <w:rFonts w:eastAsia="MS Mincho"/>
          <w:i/>
          <w:sz w:val="22"/>
          <w:lang w:val="en-US" w:eastAsia="ja-JP"/>
        </w:rPr>
        <w:t>antenna ports are supported</w:t>
      </w:r>
      <w:r w:rsidRPr="00864A88">
        <w:rPr>
          <w:rFonts w:eastAsia="MS Mincho" w:hint="eastAsia"/>
          <w:i/>
          <w:sz w:val="22"/>
          <w:lang w:val="en-US" w:eastAsia="ja-JP"/>
        </w:rPr>
        <w:t>.</w:t>
      </w:r>
    </w:p>
    <w:p w14:paraId="60F824CB" w14:textId="77777777" w:rsidR="00864A88" w:rsidRPr="00864A88" w:rsidRDefault="00864A88" w:rsidP="00864A88">
      <w:pPr>
        <w:numPr>
          <w:ilvl w:val="1"/>
          <w:numId w:val="13"/>
        </w:numPr>
        <w:overflowPunct/>
        <w:autoSpaceDE/>
        <w:autoSpaceDN/>
        <w:adjustRightInd/>
        <w:spacing w:after="0"/>
        <w:textAlignment w:val="auto"/>
        <w:rPr>
          <w:rFonts w:eastAsia="MS Mincho"/>
          <w:i/>
          <w:sz w:val="22"/>
          <w:lang w:val="en-US" w:eastAsia="ja-JP"/>
        </w:rPr>
      </w:pPr>
      <w:r w:rsidRPr="00864A88">
        <w:rPr>
          <w:rFonts w:eastAsia="MS Mincho"/>
          <w:i/>
          <w:sz w:val="22"/>
          <w:lang w:val="en-US" w:eastAsia="ja-JP"/>
        </w:rPr>
        <w:t>FFS</w:t>
      </w:r>
      <w:r w:rsidRPr="00864A88">
        <w:rPr>
          <w:rFonts w:eastAsia="MS Mincho" w:hint="eastAsia"/>
          <w:i/>
          <w:sz w:val="22"/>
          <w:lang w:val="en-US" w:eastAsia="ja-JP"/>
        </w:rPr>
        <w:t>:</w:t>
      </w:r>
      <w:r w:rsidRPr="00864A88">
        <w:rPr>
          <w:rFonts w:eastAsia="MS Mincho"/>
          <w:i/>
          <w:sz w:val="22"/>
          <w:lang w:val="en-US" w:eastAsia="ja-JP"/>
        </w:rPr>
        <w:t xml:space="preserve"> how to multiplex multiple PTRS ports, e.g. FDM, TDM, CDM</w:t>
      </w:r>
    </w:p>
    <w:p w14:paraId="2AA87277" w14:textId="77777777" w:rsidR="00864A88" w:rsidRPr="00864A88" w:rsidRDefault="00864A88" w:rsidP="00864A88">
      <w:pPr>
        <w:numPr>
          <w:ilvl w:val="1"/>
          <w:numId w:val="13"/>
        </w:numPr>
        <w:overflowPunct/>
        <w:autoSpaceDE/>
        <w:autoSpaceDN/>
        <w:adjustRightInd/>
        <w:spacing w:after="0"/>
        <w:textAlignment w:val="auto"/>
        <w:rPr>
          <w:rFonts w:eastAsia="MS Mincho"/>
          <w:i/>
          <w:sz w:val="22"/>
          <w:lang w:val="en-US" w:eastAsia="ja-JP"/>
        </w:rPr>
      </w:pPr>
      <w:r w:rsidRPr="00864A88">
        <w:rPr>
          <w:rFonts w:eastAsia="MS Mincho" w:hint="eastAsia"/>
          <w:i/>
          <w:sz w:val="22"/>
          <w:lang w:val="en-US" w:eastAsia="ja-JP"/>
        </w:rPr>
        <w:t>FFS: Whether to support multiple PTRS ports or not (FFS: Max number of PTRS APs).</w:t>
      </w:r>
    </w:p>
    <w:p w14:paraId="1B3BF63B" w14:textId="77777777" w:rsidR="00864A88" w:rsidRPr="00864A88" w:rsidRDefault="00864A88" w:rsidP="00864A88">
      <w:pPr>
        <w:numPr>
          <w:ilvl w:val="0"/>
          <w:numId w:val="13"/>
        </w:numPr>
        <w:overflowPunct/>
        <w:autoSpaceDE/>
        <w:autoSpaceDN/>
        <w:adjustRightInd/>
        <w:spacing w:after="0"/>
        <w:textAlignment w:val="auto"/>
        <w:rPr>
          <w:rFonts w:eastAsia="MS Mincho"/>
          <w:i/>
          <w:sz w:val="22"/>
          <w:lang w:val="en-US" w:eastAsia="ja-JP"/>
        </w:rPr>
      </w:pPr>
      <w:r w:rsidRPr="00864A88">
        <w:rPr>
          <w:rFonts w:eastAsia="MS Mincho" w:hint="eastAsia"/>
          <w:i/>
          <w:sz w:val="22"/>
          <w:lang w:val="en-US" w:eastAsia="ja-JP"/>
        </w:rPr>
        <w:t>Support orthogonal multiplexing between PTRS and data transmitted or received by a single UE.</w:t>
      </w:r>
    </w:p>
    <w:p w14:paraId="6661F558" w14:textId="77777777" w:rsidR="00864A88" w:rsidRPr="00864A88" w:rsidRDefault="00864A88" w:rsidP="00864A88">
      <w:pPr>
        <w:numPr>
          <w:ilvl w:val="0"/>
          <w:numId w:val="13"/>
        </w:numPr>
        <w:overflowPunct/>
        <w:autoSpaceDE/>
        <w:autoSpaceDN/>
        <w:adjustRightInd/>
        <w:spacing w:after="0"/>
        <w:textAlignment w:val="auto"/>
        <w:rPr>
          <w:rFonts w:eastAsia="MS Mincho"/>
          <w:i/>
          <w:sz w:val="22"/>
          <w:lang w:val="en-US" w:eastAsia="ja-JP"/>
        </w:rPr>
      </w:pPr>
      <w:r w:rsidRPr="00864A88">
        <w:rPr>
          <w:rFonts w:eastAsia="MS Mincho"/>
          <w:i/>
          <w:sz w:val="22"/>
          <w:lang w:val="en-US" w:eastAsia="ja-JP"/>
        </w:rPr>
        <w:t>For MU-MIMO, non-orthogonal multiplexing of e.g. PTRS/PTRS and PTRS/data is possible but also orthogonal multiplexing to be considered</w:t>
      </w:r>
    </w:p>
    <w:p w14:paraId="570E2ED9" w14:textId="77777777" w:rsidR="00864A88" w:rsidRPr="00864A88" w:rsidRDefault="00864A88" w:rsidP="00864A88">
      <w:pPr>
        <w:numPr>
          <w:ilvl w:val="0"/>
          <w:numId w:val="13"/>
        </w:numPr>
        <w:overflowPunct/>
        <w:autoSpaceDE/>
        <w:autoSpaceDN/>
        <w:adjustRightInd/>
        <w:spacing w:after="0"/>
        <w:textAlignment w:val="auto"/>
        <w:rPr>
          <w:rFonts w:eastAsia="MS Mincho"/>
          <w:i/>
          <w:sz w:val="22"/>
          <w:lang w:val="en-US" w:eastAsia="ja-JP"/>
        </w:rPr>
      </w:pPr>
      <w:r w:rsidRPr="00864A88">
        <w:rPr>
          <w:rFonts w:eastAsia="MS Mincho" w:hint="eastAsia"/>
          <w:i/>
          <w:sz w:val="22"/>
          <w:lang w:val="en-US" w:eastAsia="ja-JP"/>
        </w:rPr>
        <w:t xml:space="preserve">FFS: </w:t>
      </w:r>
      <w:r w:rsidRPr="00864A88">
        <w:rPr>
          <w:rFonts w:eastAsia="MS Mincho"/>
          <w:i/>
          <w:sz w:val="22"/>
          <w:lang w:val="en-US" w:eastAsia="ja-JP"/>
        </w:rPr>
        <w:t xml:space="preserve">Support multiplexing through multiple scrambling sequences for PTRS port(s) </w:t>
      </w:r>
    </w:p>
    <w:p w14:paraId="56281AAA" w14:textId="77777777" w:rsidR="00864A88" w:rsidRPr="00864A88" w:rsidRDefault="00864A88" w:rsidP="00864A88">
      <w:pPr>
        <w:numPr>
          <w:ilvl w:val="0"/>
          <w:numId w:val="13"/>
        </w:numPr>
        <w:overflowPunct/>
        <w:autoSpaceDE/>
        <w:autoSpaceDN/>
        <w:adjustRightInd/>
        <w:spacing w:after="0"/>
        <w:textAlignment w:val="auto"/>
        <w:rPr>
          <w:rFonts w:eastAsia="MS Mincho"/>
          <w:i/>
          <w:sz w:val="22"/>
          <w:lang w:val="en-US" w:eastAsia="ja-JP"/>
        </w:rPr>
      </w:pPr>
      <w:r w:rsidRPr="00864A88">
        <w:rPr>
          <w:rFonts w:eastAsia="MS Mincho"/>
          <w:i/>
          <w:sz w:val="22"/>
          <w:lang w:val="en-US" w:eastAsia="ja-JP"/>
        </w:rPr>
        <w:t>Support association between PTRS port and DMRS port group</w:t>
      </w:r>
    </w:p>
    <w:p w14:paraId="6AB5652F" w14:textId="77777777" w:rsidR="00864A88" w:rsidRPr="00864A88" w:rsidRDefault="00864A88" w:rsidP="00054971">
      <w:pPr>
        <w:ind w:firstLine="284"/>
        <w:jc w:val="both"/>
        <w:rPr>
          <w:sz w:val="22"/>
          <w:szCs w:val="22"/>
          <w:lang w:val="en-US" w:eastAsia="zh-CN"/>
        </w:rPr>
      </w:pPr>
    </w:p>
    <w:p w14:paraId="344A0F72" w14:textId="558A3906" w:rsidR="00A47F98" w:rsidRPr="00FF43E9" w:rsidRDefault="00A47F98" w:rsidP="00A47F98">
      <w:pPr>
        <w:ind w:firstLine="284"/>
        <w:jc w:val="both"/>
        <w:rPr>
          <w:sz w:val="22"/>
          <w:szCs w:val="22"/>
          <w:lang w:eastAsia="zh-CN"/>
        </w:rPr>
      </w:pPr>
      <w:r w:rsidRPr="00FF43E9">
        <w:rPr>
          <w:sz w:val="22"/>
          <w:szCs w:val="22"/>
          <w:lang w:eastAsia="zh-CN"/>
        </w:rPr>
        <w:t>In this contribution, we provide some discussion</w:t>
      </w:r>
      <w:r w:rsidR="00CE4156">
        <w:rPr>
          <w:sz w:val="22"/>
          <w:szCs w:val="22"/>
          <w:lang w:eastAsia="zh-CN"/>
        </w:rPr>
        <w:t xml:space="preserve"> on the PT-RS for CP-OFDM waveform</w:t>
      </w:r>
      <w:r w:rsidR="00864A88">
        <w:rPr>
          <w:sz w:val="22"/>
          <w:szCs w:val="22"/>
          <w:lang w:eastAsia="zh-CN"/>
        </w:rPr>
        <w:t xml:space="preserve"> including the dynamic presence, time and frequency pattern, precoding of PT-RS as well as some considerations for diversity support for PT-RS</w:t>
      </w:r>
      <w:r>
        <w:rPr>
          <w:sz w:val="22"/>
          <w:szCs w:val="22"/>
          <w:lang w:eastAsia="zh-CN"/>
        </w:rPr>
        <w:t>.</w:t>
      </w:r>
    </w:p>
    <w:p w14:paraId="183F5AD7" w14:textId="7ABFFF03" w:rsidR="00A47F98" w:rsidRDefault="00D36199" w:rsidP="00A47F98">
      <w:pPr>
        <w:pStyle w:val="Heading1"/>
        <w:numPr>
          <w:ilvl w:val="0"/>
          <w:numId w:val="2"/>
        </w:numPr>
        <w:spacing w:before="120" w:after="60"/>
        <w:jc w:val="both"/>
        <w:rPr>
          <w:rFonts w:cs="Arial"/>
          <w:lang w:val="en-US"/>
        </w:rPr>
      </w:pPr>
      <w:r>
        <w:rPr>
          <w:rFonts w:cs="Arial"/>
          <w:lang w:val="en-US"/>
        </w:rPr>
        <w:t>Discussion</w:t>
      </w:r>
    </w:p>
    <w:p w14:paraId="1966BBBC" w14:textId="28F4BBC7" w:rsidR="00A47F98" w:rsidRPr="00F342A8" w:rsidRDefault="00864A88" w:rsidP="00864A88">
      <w:pPr>
        <w:pStyle w:val="Heading2"/>
        <w:rPr>
          <w:lang w:eastAsia="zh-CN"/>
        </w:rPr>
      </w:pPr>
      <w:r>
        <w:rPr>
          <w:lang w:eastAsia="zh-CN"/>
        </w:rPr>
        <w:t xml:space="preserve">2.1 </w:t>
      </w:r>
      <w:r w:rsidR="00054971">
        <w:rPr>
          <w:lang w:eastAsia="zh-CN"/>
        </w:rPr>
        <w:t>Dynamic presence of PT-RS</w:t>
      </w:r>
    </w:p>
    <w:p w14:paraId="1E669030" w14:textId="77777777" w:rsidR="00A64473" w:rsidRDefault="00054971" w:rsidP="00A47F98">
      <w:pPr>
        <w:ind w:firstLine="284"/>
        <w:jc w:val="both"/>
        <w:rPr>
          <w:sz w:val="22"/>
          <w:szCs w:val="22"/>
          <w:lang w:eastAsia="zh-CN"/>
        </w:rPr>
      </w:pPr>
      <w:r>
        <w:rPr>
          <w:sz w:val="22"/>
          <w:szCs w:val="22"/>
          <w:lang w:eastAsia="zh-CN"/>
        </w:rPr>
        <w:t xml:space="preserve">It has been agreed that the dynamic presence of PT-RS relies on at least the MCS. For some modulation orders, such as QPSK, the phase noise impact may not be significant. Hence comparing to the performance degression from phase error, the overhead of PT-RS can be more critical. Hence for low modulation order, it seems the PT-RS should not be present. </w:t>
      </w:r>
    </w:p>
    <w:p w14:paraId="386D4817" w14:textId="06D920AE" w:rsidR="00054971" w:rsidRDefault="00A64473" w:rsidP="00A47F98">
      <w:pPr>
        <w:ind w:firstLine="284"/>
        <w:jc w:val="both"/>
        <w:rPr>
          <w:sz w:val="22"/>
          <w:szCs w:val="22"/>
          <w:lang w:eastAsia="zh-CN"/>
        </w:rPr>
      </w:pPr>
      <w:r>
        <w:rPr>
          <w:sz w:val="22"/>
          <w:szCs w:val="22"/>
          <w:lang w:eastAsia="zh-CN"/>
        </w:rPr>
        <w:t>However in some cases, the MCS may not be the only factor to be considered. For example, for the MUST operation as shown in Figure 1, the Far-UE will be configured to use QPSK. However the real modulation order is like 16QAM, which may need the PT-RS. Therefore some other indicators as the complementary to MCS to determine the presence of PT-RS should be taken into account.</w:t>
      </w:r>
    </w:p>
    <w:p w14:paraId="59DCF5CD" w14:textId="183496EE" w:rsidR="00A64473" w:rsidRDefault="00A64473" w:rsidP="00A64473">
      <w:pPr>
        <w:ind w:firstLine="284"/>
        <w:jc w:val="center"/>
        <w:rPr>
          <w:sz w:val="22"/>
          <w:szCs w:val="22"/>
          <w:lang w:eastAsia="zh-CN"/>
        </w:rPr>
      </w:pPr>
      <w:r w:rsidRPr="00137EC0">
        <w:rPr>
          <w:noProof/>
          <w:lang w:val="en-US" w:eastAsia="zh-CN"/>
        </w:rPr>
        <w:lastRenderedPageBreak/>
        <w:drawing>
          <wp:inline distT="0" distB="0" distL="0" distR="0" wp14:anchorId="348EF484" wp14:editId="6B472D70">
            <wp:extent cx="2926080" cy="275907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26080" cy="2759075"/>
                    </a:xfrm>
                    <a:prstGeom prst="rect">
                      <a:avLst/>
                    </a:prstGeom>
                    <a:noFill/>
                    <a:ln>
                      <a:noFill/>
                    </a:ln>
                  </pic:spPr>
                </pic:pic>
              </a:graphicData>
            </a:graphic>
          </wp:inline>
        </w:drawing>
      </w:r>
    </w:p>
    <w:p w14:paraId="0CCEA23A" w14:textId="6E323BFF" w:rsidR="00A64473" w:rsidRDefault="00A64473" w:rsidP="00A64473">
      <w:pPr>
        <w:ind w:firstLine="284"/>
        <w:jc w:val="center"/>
        <w:rPr>
          <w:sz w:val="22"/>
          <w:szCs w:val="22"/>
          <w:lang w:eastAsia="zh-CN"/>
        </w:rPr>
      </w:pPr>
      <w:r>
        <w:rPr>
          <w:sz w:val="22"/>
          <w:szCs w:val="22"/>
          <w:lang w:eastAsia="zh-CN"/>
        </w:rPr>
        <w:t>Figure 1: one example for constellation in MUST</w:t>
      </w:r>
    </w:p>
    <w:p w14:paraId="56F11E11" w14:textId="4798CBEE" w:rsidR="00A64473" w:rsidRPr="00A64473" w:rsidRDefault="00A64473" w:rsidP="00A47F98">
      <w:pPr>
        <w:ind w:firstLine="284"/>
        <w:jc w:val="both"/>
        <w:rPr>
          <w:b/>
          <w:i/>
          <w:sz w:val="22"/>
          <w:szCs w:val="22"/>
          <w:lang w:eastAsia="zh-CN"/>
        </w:rPr>
      </w:pPr>
      <w:r w:rsidRPr="00A64473">
        <w:rPr>
          <w:b/>
          <w:i/>
          <w:sz w:val="22"/>
          <w:szCs w:val="22"/>
          <w:lang w:eastAsia="zh-CN"/>
        </w:rPr>
        <w:t>Proposal 1: some other indicators as the complementary to MCS to determine the presence of PT-RS should be taken into account.</w:t>
      </w:r>
    </w:p>
    <w:p w14:paraId="3AC53B2B" w14:textId="32BA891A" w:rsidR="00A64473" w:rsidRPr="00A64473" w:rsidRDefault="00864A88" w:rsidP="00864A88">
      <w:pPr>
        <w:pStyle w:val="Heading2"/>
        <w:rPr>
          <w:lang w:eastAsia="zh-CN"/>
        </w:rPr>
      </w:pPr>
      <w:r>
        <w:rPr>
          <w:lang w:eastAsia="zh-CN"/>
        </w:rPr>
        <w:t xml:space="preserve">2.2 </w:t>
      </w:r>
      <w:r w:rsidR="0049340A">
        <w:rPr>
          <w:rFonts w:hint="eastAsia"/>
          <w:lang w:eastAsia="zh-CN"/>
        </w:rPr>
        <w:t>Time domain d</w:t>
      </w:r>
      <w:r w:rsidR="00A64473" w:rsidRPr="00A64473">
        <w:rPr>
          <w:rFonts w:hint="eastAsia"/>
          <w:lang w:eastAsia="zh-CN"/>
        </w:rPr>
        <w:t>ensity</w:t>
      </w:r>
    </w:p>
    <w:p w14:paraId="4897214D" w14:textId="6FE02546" w:rsidR="00B02EE7" w:rsidRDefault="00A47F98" w:rsidP="00A47F98">
      <w:pPr>
        <w:ind w:firstLine="284"/>
        <w:jc w:val="both"/>
        <w:rPr>
          <w:sz w:val="22"/>
          <w:szCs w:val="22"/>
          <w:lang w:eastAsia="zh-CN"/>
        </w:rPr>
      </w:pPr>
      <w:r>
        <w:rPr>
          <w:sz w:val="22"/>
          <w:szCs w:val="22"/>
          <w:lang w:eastAsia="zh-CN"/>
        </w:rPr>
        <w:t xml:space="preserve">In time domain, </w:t>
      </w:r>
      <w:r w:rsidR="00453DBB">
        <w:rPr>
          <w:sz w:val="22"/>
          <w:szCs w:val="22"/>
          <w:lang w:eastAsia="zh-CN"/>
        </w:rPr>
        <w:t>P</w:t>
      </w:r>
      <w:r>
        <w:rPr>
          <w:sz w:val="22"/>
          <w:szCs w:val="22"/>
          <w:lang w:eastAsia="zh-CN"/>
        </w:rPr>
        <w:t>T</w:t>
      </w:r>
      <w:r w:rsidR="00453DBB">
        <w:rPr>
          <w:sz w:val="22"/>
          <w:szCs w:val="22"/>
          <w:lang w:eastAsia="zh-CN"/>
        </w:rPr>
        <w:t>-</w:t>
      </w:r>
      <w:r>
        <w:rPr>
          <w:sz w:val="22"/>
          <w:szCs w:val="22"/>
          <w:lang w:eastAsia="zh-CN"/>
        </w:rPr>
        <w:t xml:space="preserve">RS can be mapped </w:t>
      </w:r>
      <w:r w:rsidR="00453DBB">
        <w:rPr>
          <w:sz w:val="22"/>
          <w:szCs w:val="22"/>
          <w:lang w:eastAsia="zh-CN"/>
        </w:rPr>
        <w:t>continuously (every symbol) or discontinuously (every other symbol)</w:t>
      </w:r>
      <w:r>
        <w:rPr>
          <w:sz w:val="22"/>
          <w:szCs w:val="22"/>
          <w:lang w:eastAsia="zh-CN"/>
        </w:rPr>
        <w:t xml:space="preserve">. </w:t>
      </w:r>
      <w:r w:rsidR="00A64473">
        <w:rPr>
          <w:sz w:val="22"/>
          <w:szCs w:val="22"/>
          <w:lang w:eastAsia="zh-CN"/>
        </w:rPr>
        <w:t>According</w:t>
      </w:r>
      <w:r w:rsidR="00864A88">
        <w:rPr>
          <w:sz w:val="22"/>
          <w:szCs w:val="22"/>
          <w:lang w:eastAsia="zh-CN"/>
        </w:rPr>
        <w:t xml:space="preserve"> to the simulation results in [4] – [7</w:t>
      </w:r>
      <w:r w:rsidR="00A64473">
        <w:rPr>
          <w:sz w:val="22"/>
          <w:szCs w:val="22"/>
          <w:lang w:eastAsia="zh-CN"/>
        </w:rPr>
        <w:t>], the p</w:t>
      </w:r>
      <w:r w:rsidR="0049340A">
        <w:rPr>
          <w:sz w:val="22"/>
          <w:szCs w:val="22"/>
          <w:lang w:eastAsia="zh-CN"/>
        </w:rPr>
        <w:t>erformance with</w:t>
      </w:r>
      <w:r w:rsidR="00A64473">
        <w:rPr>
          <w:sz w:val="22"/>
          <w:szCs w:val="22"/>
          <w:lang w:eastAsia="zh-CN"/>
        </w:rPr>
        <w:t xml:space="preserve"> different time domain </w:t>
      </w:r>
      <w:r w:rsidR="0049340A">
        <w:rPr>
          <w:sz w:val="22"/>
          <w:szCs w:val="22"/>
          <w:lang w:eastAsia="zh-CN"/>
        </w:rPr>
        <w:t>densities</w:t>
      </w:r>
      <w:r w:rsidR="00A64473">
        <w:rPr>
          <w:sz w:val="22"/>
          <w:szCs w:val="22"/>
          <w:lang w:eastAsia="zh-CN"/>
        </w:rPr>
        <w:t xml:space="preserve"> </w:t>
      </w:r>
      <w:r w:rsidR="0049340A">
        <w:rPr>
          <w:sz w:val="22"/>
          <w:szCs w:val="22"/>
          <w:lang w:eastAsia="zh-CN"/>
        </w:rPr>
        <w:t xml:space="preserve">does not have significant association with SNR or MCS. </w:t>
      </w:r>
      <w:r w:rsidR="00326EE3">
        <w:rPr>
          <w:sz w:val="22"/>
          <w:szCs w:val="22"/>
          <w:lang w:eastAsia="zh-CN"/>
        </w:rPr>
        <w:t xml:space="preserve">In most cases, to map the PT-RS in every symbol could achieve good performance. Hence to save the signalling overhead and reduce the implementation complexity, it is better to support to map the PT-RS in every symbol. </w:t>
      </w:r>
    </w:p>
    <w:p w14:paraId="2BF2D35A" w14:textId="070B9364" w:rsidR="00A47F98" w:rsidRPr="00F342A8" w:rsidRDefault="00A47F98" w:rsidP="00A47F98">
      <w:pPr>
        <w:ind w:firstLine="284"/>
        <w:jc w:val="both"/>
        <w:rPr>
          <w:b/>
          <w:i/>
          <w:sz w:val="22"/>
          <w:szCs w:val="22"/>
          <w:lang w:eastAsia="zh-CN"/>
        </w:rPr>
      </w:pPr>
      <w:r w:rsidRPr="00F342A8">
        <w:rPr>
          <w:b/>
          <w:i/>
          <w:sz w:val="22"/>
          <w:szCs w:val="22"/>
          <w:lang w:eastAsia="zh-CN"/>
        </w:rPr>
        <w:t xml:space="preserve">Proposal </w:t>
      </w:r>
      <w:r w:rsidR="0049340A">
        <w:rPr>
          <w:b/>
          <w:i/>
          <w:sz w:val="22"/>
          <w:szCs w:val="22"/>
          <w:lang w:eastAsia="zh-CN"/>
        </w:rPr>
        <w:t>2</w:t>
      </w:r>
      <w:r w:rsidRPr="00F342A8">
        <w:rPr>
          <w:b/>
          <w:i/>
          <w:sz w:val="22"/>
          <w:szCs w:val="22"/>
          <w:lang w:eastAsia="zh-CN"/>
        </w:rPr>
        <w:t xml:space="preserve">: </w:t>
      </w:r>
      <w:r w:rsidR="006C4911">
        <w:rPr>
          <w:b/>
          <w:i/>
          <w:sz w:val="22"/>
          <w:szCs w:val="22"/>
          <w:lang w:eastAsia="zh-CN"/>
        </w:rPr>
        <w:t>i</w:t>
      </w:r>
      <w:r w:rsidR="00326EE3">
        <w:rPr>
          <w:b/>
          <w:i/>
          <w:sz w:val="22"/>
          <w:szCs w:val="22"/>
          <w:lang w:eastAsia="zh-CN"/>
        </w:rPr>
        <w:t xml:space="preserve">n time domain, </w:t>
      </w:r>
      <w:r w:rsidR="0049340A">
        <w:rPr>
          <w:b/>
          <w:i/>
          <w:sz w:val="22"/>
          <w:szCs w:val="22"/>
          <w:lang w:eastAsia="zh-CN"/>
        </w:rPr>
        <w:t xml:space="preserve">the </w:t>
      </w:r>
      <w:r w:rsidR="00326EE3">
        <w:rPr>
          <w:b/>
          <w:i/>
          <w:sz w:val="22"/>
          <w:szCs w:val="22"/>
          <w:lang w:eastAsia="zh-CN"/>
        </w:rPr>
        <w:t>PT-RS should be mapped to every symbol</w:t>
      </w:r>
      <w:r w:rsidR="0049340A">
        <w:rPr>
          <w:b/>
          <w:i/>
          <w:sz w:val="22"/>
          <w:szCs w:val="22"/>
          <w:lang w:eastAsia="zh-CN"/>
        </w:rPr>
        <w:t>.</w:t>
      </w:r>
    </w:p>
    <w:p w14:paraId="1DA2DEE4" w14:textId="38473394" w:rsidR="00A47F98" w:rsidRPr="00F342A8" w:rsidRDefault="00326EE3" w:rsidP="00326EE3">
      <w:pPr>
        <w:pStyle w:val="Heading2"/>
        <w:rPr>
          <w:lang w:eastAsia="zh-CN"/>
        </w:rPr>
      </w:pPr>
      <w:r>
        <w:rPr>
          <w:lang w:eastAsia="zh-CN"/>
        </w:rPr>
        <w:t xml:space="preserve">2.3 </w:t>
      </w:r>
      <w:r w:rsidR="00A47F98" w:rsidRPr="00F342A8">
        <w:rPr>
          <w:lang w:eastAsia="zh-CN"/>
        </w:rPr>
        <w:t>Frequency</w:t>
      </w:r>
      <w:r w:rsidR="0049340A">
        <w:rPr>
          <w:lang w:eastAsia="zh-CN"/>
        </w:rPr>
        <w:t xml:space="preserve"> d</w:t>
      </w:r>
      <w:r w:rsidR="00A47F98" w:rsidRPr="00F342A8">
        <w:rPr>
          <w:lang w:eastAsia="zh-CN"/>
        </w:rPr>
        <w:t xml:space="preserve">omain </w:t>
      </w:r>
      <w:r w:rsidR="0049340A">
        <w:rPr>
          <w:lang w:eastAsia="zh-CN"/>
        </w:rPr>
        <w:t>density and inter-cell interference suppression</w:t>
      </w:r>
    </w:p>
    <w:p w14:paraId="5620A253" w14:textId="77777777" w:rsidR="0049340A" w:rsidRDefault="00A47F98" w:rsidP="00A47F98">
      <w:pPr>
        <w:ind w:firstLine="288"/>
        <w:jc w:val="both"/>
        <w:rPr>
          <w:sz w:val="22"/>
        </w:rPr>
      </w:pPr>
      <w:r>
        <w:rPr>
          <w:sz w:val="22"/>
          <w:szCs w:val="22"/>
          <w:lang w:eastAsia="zh-CN"/>
        </w:rPr>
        <w:t>W</w:t>
      </w:r>
      <w:r>
        <w:rPr>
          <w:sz w:val="22"/>
        </w:rPr>
        <w:t>ith regard to the frequency domain density</w:t>
      </w:r>
      <w:r w:rsidR="00B02EE7">
        <w:rPr>
          <w:sz w:val="22"/>
        </w:rPr>
        <w:t xml:space="preserve"> of </w:t>
      </w:r>
      <w:r w:rsidR="00453DBB">
        <w:rPr>
          <w:sz w:val="22"/>
        </w:rPr>
        <w:t>PT-RS</w:t>
      </w:r>
      <w:r>
        <w:rPr>
          <w:sz w:val="22"/>
        </w:rPr>
        <w:t xml:space="preserve">, as the CPE is the same in every subcarriers within one </w:t>
      </w:r>
      <w:r w:rsidR="00B02EE7">
        <w:rPr>
          <w:sz w:val="22"/>
        </w:rPr>
        <w:t xml:space="preserve">OFDM </w:t>
      </w:r>
      <w:r>
        <w:rPr>
          <w:sz w:val="22"/>
        </w:rPr>
        <w:t xml:space="preserve">symbol, one </w:t>
      </w:r>
      <w:r w:rsidR="00453DBB">
        <w:rPr>
          <w:sz w:val="22"/>
        </w:rPr>
        <w:t>PT-RS</w:t>
      </w:r>
      <w:r w:rsidR="0049340A">
        <w:rPr>
          <w:sz w:val="22"/>
        </w:rPr>
        <w:t xml:space="preserve"> REs</w:t>
      </w:r>
      <w:r w:rsidR="00B02EE7">
        <w:rPr>
          <w:sz w:val="22"/>
        </w:rPr>
        <w:t xml:space="preserve"> </w:t>
      </w:r>
      <w:r>
        <w:rPr>
          <w:sz w:val="22"/>
        </w:rPr>
        <w:t xml:space="preserve">per </w:t>
      </w:r>
      <w:r w:rsidR="00B02EE7">
        <w:rPr>
          <w:sz w:val="22"/>
        </w:rPr>
        <w:t xml:space="preserve">OFDM </w:t>
      </w:r>
      <w:r>
        <w:rPr>
          <w:sz w:val="22"/>
        </w:rPr>
        <w:t xml:space="preserve">symbol </w:t>
      </w:r>
      <w:r w:rsidR="00B02EE7">
        <w:rPr>
          <w:sz w:val="22"/>
        </w:rPr>
        <w:t xml:space="preserve">theoretically </w:t>
      </w:r>
      <w:r>
        <w:rPr>
          <w:sz w:val="22"/>
        </w:rPr>
        <w:t xml:space="preserve">can be </w:t>
      </w:r>
      <w:r w:rsidR="00B02EE7">
        <w:rPr>
          <w:sz w:val="22"/>
        </w:rPr>
        <w:t>sufficient for high SINRs</w:t>
      </w:r>
      <w:r>
        <w:rPr>
          <w:sz w:val="22"/>
        </w:rPr>
        <w:t xml:space="preserve">. However, due to noise and ICI impact, more </w:t>
      </w:r>
      <w:r w:rsidR="0049340A">
        <w:rPr>
          <w:sz w:val="22"/>
        </w:rPr>
        <w:t>REs</w:t>
      </w:r>
      <w:r w:rsidR="00B02EE7">
        <w:rPr>
          <w:sz w:val="22"/>
        </w:rPr>
        <w:t xml:space="preserve"> </w:t>
      </w:r>
      <w:r>
        <w:rPr>
          <w:sz w:val="22"/>
        </w:rPr>
        <w:t xml:space="preserve">allocated to the </w:t>
      </w:r>
      <w:r w:rsidR="00453DBB">
        <w:rPr>
          <w:sz w:val="22"/>
        </w:rPr>
        <w:t>PT-RS</w:t>
      </w:r>
      <w:r>
        <w:rPr>
          <w:sz w:val="22"/>
        </w:rPr>
        <w:t xml:space="preserve"> </w:t>
      </w:r>
      <w:r w:rsidR="00B02EE7">
        <w:rPr>
          <w:sz w:val="22"/>
        </w:rPr>
        <w:t>should be considered to improve</w:t>
      </w:r>
      <w:r>
        <w:rPr>
          <w:sz w:val="22"/>
        </w:rPr>
        <w:t xml:space="preserve"> the CPE estimation accuracy. </w:t>
      </w:r>
      <w:r w:rsidR="0049340A">
        <w:rPr>
          <w:sz w:val="22"/>
        </w:rPr>
        <w:t>It has been agreed that the frequency density of PT-RS should be determined at least by scheduling bandwidth.</w:t>
      </w:r>
    </w:p>
    <w:p w14:paraId="273350C9" w14:textId="77777777" w:rsidR="00D36199" w:rsidRDefault="0049340A" w:rsidP="00A47F98">
      <w:pPr>
        <w:ind w:firstLine="288"/>
        <w:jc w:val="both"/>
        <w:rPr>
          <w:sz w:val="22"/>
        </w:rPr>
      </w:pPr>
      <w:r>
        <w:rPr>
          <w:sz w:val="22"/>
        </w:rPr>
        <w:t xml:space="preserve">However the frequency density of PT-RS should also be determined by the SINR. The MCS could be used to reflect the SINR. </w:t>
      </w:r>
      <w:r w:rsidR="00D36199">
        <w:rPr>
          <w:sz w:val="22"/>
        </w:rPr>
        <w:t>Hence the MCS should be used to determine the frequency domain density as well as the scheduling bandwidth.</w:t>
      </w:r>
    </w:p>
    <w:p w14:paraId="1A367A0E" w14:textId="7C329E62" w:rsidR="00D36199" w:rsidRDefault="00D36199" w:rsidP="00A47F98">
      <w:pPr>
        <w:ind w:firstLine="288"/>
        <w:jc w:val="both"/>
        <w:rPr>
          <w:sz w:val="22"/>
        </w:rPr>
      </w:pPr>
      <w:r>
        <w:rPr>
          <w:sz w:val="22"/>
        </w:rPr>
        <w:lastRenderedPageBreak/>
        <w:t>Further, to save the overhead of PT-RS, one possible way is to enable some inter-cell interference suppression scheme. For example, the Zero Power (ZP) PT-RS can be considered to reduce the inter-cell interference. As shown in Figure 2, when one UE in cell 2 has larger bandwidth, in frequency domain, its PT-RS may be enough, then it may use some ZP PT-RS so that the PT-RS of UE in cell 1 could have high SINR so that its frequency density of PT-RS can be reduced. Hence when determining the frequency density, some inter-cell interference suppression scheme, such as ZP PT-RS, should be taken into account.</w:t>
      </w:r>
    </w:p>
    <w:p w14:paraId="77850ABF" w14:textId="36BDCC33" w:rsidR="00D36199" w:rsidRDefault="009A0857" w:rsidP="00D36199">
      <w:pPr>
        <w:ind w:firstLine="288"/>
        <w:jc w:val="center"/>
        <w:rPr>
          <w:sz w:val="22"/>
        </w:rPr>
      </w:pPr>
      <w:r>
        <w:object w:dxaOrig="3826" w:dyaOrig="6376" w14:anchorId="4FF58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25pt;height:219pt" o:ole="">
            <v:imagedata r:id="rId8" o:title=""/>
          </v:shape>
          <o:OLEObject Type="Embed" ProgID="Visio.Drawing.15" ShapeID="_x0000_i1025" DrawAspect="Content" ObjectID="_1555252328" r:id="rId9"/>
        </w:object>
      </w:r>
    </w:p>
    <w:p w14:paraId="4A3ACFE4" w14:textId="75B6C011" w:rsidR="0049340A" w:rsidRPr="00D36199" w:rsidRDefault="00D36199" w:rsidP="00D36199">
      <w:pPr>
        <w:ind w:firstLine="288"/>
        <w:jc w:val="center"/>
        <w:rPr>
          <w:b/>
          <w:sz w:val="22"/>
        </w:rPr>
      </w:pPr>
      <w:r w:rsidRPr="00D36199">
        <w:rPr>
          <w:b/>
          <w:sz w:val="22"/>
        </w:rPr>
        <w:t>Figure 2: one example for ZP PT-RS</w:t>
      </w:r>
    </w:p>
    <w:p w14:paraId="515003C1" w14:textId="3C761FF2" w:rsidR="00326EE3" w:rsidRPr="00326EE3" w:rsidRDefault="00326EE3" w:rsidP="00A47F98">
      <w:pPr>
        <w:ind w:firstLine="288"/>
        <w:jc w:val="both"/>
        <w:rPr>
          <w:sz w:val="22"/>
        </w:rPr>
      </w:pPr>
      <w:r w:rsidRPr="00326EE3">
        <w:rPr>
          <w:sz w:val="22"/>
        </w:rPr>
        <w:t>F</w:t>
      </w:r>
      <w:r w:rsidRPr="00326EE3">
        <w:rPr>
          <w:rFonts w:hint="eastAsia"/>
          <w:sz w:val="22"/>
        </w:rPr>
        <w:t>urther,</w:t>
      </w:r>
      <w:r w:rsidRPr="00326EE3">
        <w:rPr>
          <w:sz w:val="22"/>
        </w:rPr>
        <w:t xml:space="preserve"> </w:t>
      </w:r>
      <w:r w:rsidR="006C4911">
        <w:rPr>
          <w:sz w:val="22"/>
        </w:rPr>
        <w:t xml:space="preserve">it has been agreed that the frequency densities of PT-RS should rely on the scheduling bandwidth. For smaller resource allocation case, the density of PT-RS can be relatively high to achieve more accurate channel estimation; for larger resource allocation case, its density can be low to save the overhead. However </w:t>
      </w:r>
      <w:r>
        <w:rPr>
          <w:sz w:val="22"/>
        </w:rPr>
        <w:t xml:space="preserve">for transmit diversity case, the beam/precoder cycling can be used. Different beams/precoders can be used in different PRGs. </w:t>
      </w:r>
      <w:r w:rsidR="006C4911">
        <w:rPr>
          <w:sz w:val="22"/>
        </w:rPr>
        <w:t>Then the PT-RS within one PRG can use the same beam/precoder and different beams/precoders can be used for PT-RS in different PRGs. Hence for beam/precoder cycling based transmission scheme, the frequency domain density of PT-RS should be also determined by PRG size.</w:t>
      </w:r>
    </w:p>
    <w:p w14:paraId="3CF30565" w14:textId="7EF33034" w:rsidR="00D36199" w:rsidRDefault="00D36199" w:rsidP="00A47F98">
      <w:pPr>
        <w:ind w:firstLine="288"/>
        <w:jc w:val="both"/>
        <w:rPr>
          <w:b/>
          <w:i/>
          <w:sz w:val="22"/>
        </w:rPr>
      </w:pPr>
      <w:r w:rsidRPr="00D36199">
        <w:rPr>
          <w:b/>
          <w:i/>
          <w:sz w:val="22"/>
        </w:rPr>
        <w:t>Proposal 3: the frequency domain density should also be determined by the MCS, and the inter-cell interference suppression scheme, such as ZP PT-RS, should also be taken into account.</w:t>
      </w:r>
    </w:p>
    <w:p w14:paraId="7A2F1395" w14:textId="1AB46BB2" w:rsidR="006C4911" w:rsidRPr="006C4911" w:rsidRDefault="006C4911" w:rsidP="00A47F98">
      <w:pPr>
        <w:ind w:firstLine="288"/>
        <w:jc w:val="both"/>
        <w:rPr>
          <w:b/>
          <w:i/>
          <w:sz w:val="22"/>
        </w:rPr>
      </w:pPr>
      <w:r w:rsidRPr="006C4911">
        <w:rPr>
          <w:b/>
          <w:i/>
          <w:sz w:val="22"/>
        </w:rPr>
        <w:t>Proposal 4: for beam/precoder cycling based transmission</w:t>
      </w:r>
      <w:r>
        <w:rPr>
          <w:b/>
          <w:i/>
          <w:sz w:val="22"/>
        </w:rPr>
        <w:t xml:space="preserve"> scheme</w:t>
      </w:r>
      <w:r w:rsidRPr="006C4911">
        <w:rPr>
          <w:b/>
          <w:i/>
          <w:sz w:val="22"/>
        </w:rPr>
        <w:t>, the frequency domain density of PT-RS should be determined by PRG size.</w:t>
      </w:r>
    </w:p>
    <w:p w14:paraId="5F6E1458" w14:textId="0502F1EF" w:rsidR="00A47F98" w:rsidRPr="00F342A8" w:rsidRDefault="00326EE3" w:rsidP="00326EE3">
      <w:pPr>
        <w:pStyle w:val="Heading2"/>
        <w:rPr>
          <w:lang w:eastAsia="zh-CN"/>
        </w:rPr>
      </w:pPr>
      <w:r>
        <w:rPr>
          <w:lang w:eastAsia="zh-CN"/>
        </w:rPr>
        <w:t xml:space="preserve">2.4 </w:t>
      </w:r>
      <w:r w:rsidR="00A47F98" w:rsidRPr="00F342A8">
        <w:rPr>
          <w:lang w:eastAsia="zh-CN"/>
        </w:rPr>
        <w:t>Precod</w:t>
      </w:r>
      <w:r w:rsidR="00A47F98">
        <w:rPr>
          <w:lang w:eastAsia="zh-CN"/>
        </w:rPr>
        <w:t>er</w:t>
      </w:r>
      <w:r w:rsidR="00A47F98" w:rsidRPr="00F342A8">
        <w:rPr>
          <w:lang w:eastAsia="zh-CN"/>
        </w:rPr>
        <w:t xml:space="preserve"> of </w:t>
      </w:r>
      <w:r w:rsidR="00453DBB">
        <w:rPr>
          <w:lang w:eastAsia="zh-CN"/>
        </w:rPr>
        <w:t>PT-RS</w:t>
      </w:r>
    </w:p>
    <w:p w14:paraId="1D0F54A1" w14:textId="039C9776" w:rsidR="00A47F98" w:rsidRDefault="00A47F98" w:rsidP="00A47F98">
      <w:pPr>
        <w:ind w:firstLine="288"/>
        <w:jc w:val="both"/>
        <w:rPr>
          <w:sz w:val="22"/>
        </w:rPr>
      </w:pPr>
      <w:r w:rsidRPr="00BE5565">
        <w:rPr>
          <w:sz w:val="22"/>
        </w:rPr>
        <w:t>T</w:t>
      </w:r>
      <w:r w:rsidRPr="00F342A8">
        <w:rPr>
          <w:sz w:val="22"/>
        </w:rPr>
        <w:t>he</w:t>
      </w:r>
      <w:r>
        <w:rPr>
          <w:sz w:val="22"/>
        </w:rPr>
        <w:t xml:space="preserve"> phase shift caused by phase noise and CFO could be the same from different antenna elements in one antenna panel. </w:t>
      </w:r>
      <w:r w:rsidR="00DA7CEE">
        <w:rPr>
          <w:sz w:val="22"/>
        </w:rPr>
        <w:t>T</w:t>
      </w:r>
      <w:r>
        <w:rPr>
          <w:sz w:val="22"/>
        </w:rPr>
        <w:t xml:space="preserve">o save </w:t>
      </w:r>
      <w:r w:rsidR="00453DBB">
        <w:rPr>
          <w:sz w:val="22"/>
        </w:rPr>
        <w:t>PT-RS</w:t>
      </w:r>
      <w:r w:rsidR="00DA7CEE">
        <w:rPr>
          <w:sz w:val="22"/>
        </w:rPr>
        <w:t xml:space="preserve"> </w:t>
      </w:r>
      <w:r>
        <w:rPr>
          <w:sz w:val="22"/>
        </w:rPr>
        <w:t xml:space="preserve">overhead, 1 antenna port per beam for </w:t>
      </w:r>
      <w:r w:rsidR="00453DBB">
        <w:rPr>
          <w:sz w:val="22"/>
        </w:rPr>
        <w:t>PT-RS</w:t>
      </w:r>
      <w:r>
        <w:rPr>
          <w:sz w:val="22"/>
        </w:rPr>
        <w:t xml:space="preserve"> could be enough. </w:t>
      </w:r>
      <w:r w:rsidR="00DA7CEE">
        <w:rPr>
          <w:sz w:val="22"/>
        </w:rPr>
        <w:t>In this case the</w:t>
      </w:r>
      <w:r>
        <w:rPr>
          <w:sz w:val="22"/>
        </w:rPr>
        <w:t xml:space="preserve"> following options for the </w:t>
      </w:r>
      <w:r w:rsidR="00453DBB">
        <w:rPr>
          <w:sz w:val="22"/>
        </w:rPr>
        <w:t>PT-RS</w:t>
      </w:r>
      <w:r>
        <w:rPr>
          <w:sz w:val="22"/>
        </w:rPr>
        <w:t xml:space="preserve"> precoding</w:t>
      </w:r>
      <w:r w:rsidR="00DA7CEE">
        <w:rPr>
          <w:sz w:val="22"/>
        </w:rPr>
        <w:t xml:space="preserve"> can be considered</w:t>
      </w:r>
      <w:r>
        <w:rPr>
          <w:sz w:val="22"/>
        </w:rPr>
        <w:t>:</w:t>
      </w:r>
    </w:p>
    <w:p w14:paraId="702E641A" w14:textId="5C2F92BE" w:rsidR="00A47F98" w:rsidRDefault="00A47F98" w:rsidP="00A47F98">
      <w:pPr>
        <w:ind w:firstLine="288"/>
        <w:jc w:val="both"/>
        <w:rPr>
          <w:sz w:val="22"/>
        </w:rPr>
      </w:pPr>
      <w:r>
        <w:rPr>
          <w:sz w:val="22"/>
        </w:rPr>
        <w:lastRenderedPageBreak/>
        <w:t xml:space="preserve">Option 1: </w:t>
      </w:r>
      <w:r w:rsidR="00DA7CEE">
        <w:rPr>
          <w:sz w:val="22"/>
        </w:rPr>
        <w:t>T</w:t>
      </w:r>
      <w:r>
        <w:rPr>
          <w:sz w:val="22"/>
        </w:rPr>
        <w:t xml:space="preserve">he </w:t>
      </w:r>
      <w:r w:rsidR="00453DBB">
        <w:rPr>
          <w:sz w:val="22"/>
        </w:rPr>
        <w:t>PT-RS</w:t>
      </w:r>
      <w:r>
        <w:rPr>
          <w:sz w:val="22"/>
        </w:rPr>
        <w:t xml:space="preserve"> shares one AP of DMRS. The AP index for </w:t>
      </w:r>
      <w:r w:rsidR="00453DBB">
        <w:rPr>
          <w:sz w:val="22"/>
        </w:rPr>
        <w:t>PT-RS</w:t>
      </w:r>
      <w:r>
        <w:rPr>
          <w:sz w:val="22"/>
        </w:rPr>
        <w:t xml:space="preserve"> could be one of the APs for DMRS.</w:t>
      </w:r>
    </w:p>
    <w:p w14:paraId="3EC31B74" w14:textId="3B568015" w:rsidR="00A47F98" w:rsidRDefault="00A47F98" w:rsidP="00A47F98">
      <w:pPr>
        <w:ind w:firstLine="288"/>
        <w:jc w:val="both"/>
        <w:rPr>
          <w:sz w:val="22"/>
        </w:rPr>
      </w:pPr>
      <w:r>
        <w:rPr>
          <w:sz w:val="22"/>
        </w:rPr>
        <w:t xml:space="preserve">Option 2: the </w:t>
      </w:r>
      <w:r w:rsidR="00453DBB">
        <w:rPr>
          <w:sz w:val="22"/>
        </w:rPr>
        <w:t>PT-RS</w:t>
      </w:r>
      <w:r>
        <w:rPr>
          <w:sz w:val="22"/>
        </w:rPr>
        <w:t xml:space="preserve"> precoder is determined by the DMRS precoder. The precoder of </w:t>
      </w:r>
      <w:r w:rsidR="00453DBB">
        <w:rPr>
          <w:sz w:val="22"/>
        </w:rPr>
        <w:t>PT-RS</w:t>
      </w:r>
      <w:r>
        <w:rPr>
          <w:sz w:val="22"/>
        </w:rPr>
        <w:t xml:space="preserve"> can be obtained by averaging the precoder of all layers of DMRS precoder.</w:t>
      </w:r>
    </w:p>
    <w:p w14:paraId="5E00FB18" w14:textId="1F2D9163" w:rsidR="00A47F98" w:rsidRDefault="00A47F98" w:rsidP="00A47F98">
      <w:pPr>
        <w:ind w:firstLine="288"/>
        <w:jc w:val="both"/>
        <w:rPr>
          <w:sz w:val="22"/>
        </w:rPr>
      </w:pPr>
      <w:r>
        <w:rPr>
          <w:sz w:val="22"/>
        </w:rPr>
        <w:t xml:space="preserve">Option 3: Independent </w:t>
      </w:r>
      <w:r w:rsidR="00DA7CEE">
        <w:rPr>
          <w:sz w:val="22"/>
        </w:rPr>
        <w:t xml:space="preserve">rank-1 </w:t>
      </w:r>
      <w:r>
        <w:rPr>
          <w:sz w:val="22"/>
        </w:rPr>
        <w:t>precod</w:t>
      </w:r>
      <w:r w:rsidR="00DA7CEE">
        <w:rPr>
          <w:sz w:val="22"/>
        </w:rPr>
        <w:t>ing</w:t>
      </w:r>
      <w:r>
        <w:rPr>
          <w:sz w:val="22"/>
        </w:rPr>
        <w:t xml:space="preserve"> for </w:t>
      </w:r>
      <w:r w:rsidR="00453DBB">
        <w:rPr>
          <w:sz w:val="22"/>
        </w:rPr>
        <w:t>PT-RS</w:t>
      </w:r>
      <w:r>
        <w:rPr>
          <w:sz w:val="22"/>
        </w:rPr>
        <w:t xml:space="preserve">. The </w:t>
      </w:r>
      <w:r w:rsidR="00453DBB">
        <w:rPr>
          <w:sz w:val="22"/>
        </w:rPr>
        <w:t>PT-RS</w:t>
      </w:r>
      <w:r>
        <w:rPr>
          <w:sz w:val="22"/>
        </w:rPr>
        <w:t xml:space="preserve"> should be mapped to every symbols including the DMRS symbol.</w:t>
      </w:r>
    </w:p>
    <w:p w14:paraId="66ADAC45" w14:textId="4C82B5DC" w:rsidR="00A47F98" w:rsidRDefault="00A47F98" w:rsidP="00A47F98">
      <w:pPr>
        <w:ind w:firstLine="288"/>
        <w:jc w:val="both"/>
        <w:rPr>
          <w:sz w:val="22"/>
        </w:rPr>
      </w:pPr>
      <w:r>
        <w:rPr>
          <w:sz w:val="22"/>
        </w:rPr>
        <w:t xml:space="preserve">For option 1, the </w:t>
      </w:r>
      <w:r w:rsidR="00DA7CEE">
        <w:rPr>
          <w:sz w:val="22"/>
        </w:rPr>
        <w:t xml:space="preserve">TRP </w:t>
      </w:r>
      <w:r>
        <w:rPr>
          <w:sz w:val="22"/>
        </w:rPr>
        <w:t xml:space="preserve">could select the strongest AP to transmit the </w:t>
      </w:r>
      <w:r w:rsidR="00453DBB">
        <w:rPr>
          <w:sz w:val="22"/>
        </w:rPr>
        <w:t>PT-RS</w:t>
      </w:r>
      <w:r>
        <w:rPr>
          <w:sz w:val="22"/>
        </w:rPr>
        <w:t xml:space="preserve"> to get better phase tracking performance. For uplink, it is easy for the </w:t>
      </w:r>
      <w:r w:rsidR="00DA7CEE">
        <w:rPr>
          <w:sz w:val="22"/>
        </w:rPr>
        <w:t xml:space="preserve">TRP </w:t>
      </w:r>
      <w:r>
        <w:rPr>
          <w:sz w:val="22"/>
        </w:rPr>
        <w:t xml:space="preserve">to determine which AP is better. For downlink, if only one codeword is used for one beam, some additional signalling </w:t>
      </w:r>
      <w:r w:rsidR="00DA7CEE">
        <w:rPr>
          <w:sz w:val="22"/>
        </w:rPr>
        <w:t>is needed</w:t>
      </w:r>
      <w:r>
        <w:rPr>
          <w:sz w:val="22"/>
        </w:rPr>
        <w:t xml:space="preserve"> to </w:t>
      </w:r>
      <w:r w:rsidR="00DA7CEE">
        <w:rPr>
          <w:sz w:val="22"/>
        </w:rPr>
        <w:t xml:space="preserve">indicate </w:t>
      </w:r>
      <w:r>
        <w:rPr>
          <w:sz w:val="22"/>
        </w:rPr>
        <w:t xml:space="preserve">the </w:t>
      </w:r>
      <w:r w:rsidR="00DA7CEE">
        <w:rPr>
          <w:sz w:val="22"/>
        </w:rPr>
        <w:t xml:space="preserve">best </w:t>
      </w:r>
      <w:r>
        <w:rPr>
          <w:sz w:val="22"/>
        </w:rPr>
        <w:t xml:space="preserve">AP index for </w:t>
      </w:r>
      <w:r w:rsidR="00453DBB">
        <w:rPr>
          <w:sz w:val="22"/>
        </w:rPr>
        <w:t>PT-RS</w:t>
      </w:r>
      <w:r>
        <w:rPr>
          <w:sz w:val="22"/>
        </w:rPr>
        <w:t xml:space="preserve">. </w:t>
      </w:r>
      <w:r w:rsidR="008051DE">
        <w:rPr>
          <w:sz w:val="22"/>
        </w:rPr>
        <w:t>Hence at least for uplink, the precoder of PT-RS</w:t>
      </w:r>
      <w:r w:rsidR="007604BE">
        <w:rPr>
          <w:sz w:val="22"/>
        </w:rPr>
        <w:t xml:space="preserve"> should be the same as one AP of</w:t>
      </w:r>
      <w:r w:rsidR="008051DE">
        <w:rPr>
          <w:sz w:val="22"/>
        </w:rPr>
        <w:t xml:space="preserve"> DMRS </w:t>
      </w:r>
      <w:r w:rsidR="007604BE">
        <w:rPr>
          <w:sz w:val="22"/>
        </w:rPr>
        <w:t xml:space="preserve">or the PT-RS and DMRS can share one AP, </w:t>
      </w:r>
      <w:r w:rsidR="008051DE">
        <w:rPr>
          <w:sz w:val="22"/>
        </w:rPr>
        <w:t xml:space="preserve">and the AP index of PT-RS can be configured via DCI. </w:t>
      </w:r>
      <w:r>
        <w:rPr>
          <w:sz w:val="22"/>
        </w:rPr>
        <w:t xml:space="preserve">For option 2, no additional signalling or operation is needed, but the performance cannot be the best </w:t>
      </w:r>
      <w:r w:rsidR="00DA7CEE">
        <w:rPr>
          <w:sz w:val="22"/>
        </w:rPr>
        <w:t>comparing to other</w:t>
      </w:r>
      <w:r>
        <w:rPr>
          <w:sz w:val="22"/>
        </w:rPr>
        <w:t xml:space="preserve"> options. For option 3, as best rank 1 precoder may not be any column in rank&gt;1 precoder, independent precoder of </w:t>
      </w:r>
      <w:r w:rsidR="00453DBB">
        <w:rPr>
          <w:sz w:val="22"/>
        </w:rPr>
        <w:t>PT-RS</w:t>
      </w:r>
      <w:r>
        <w:rPr>
          <w:sz w:val="22"/>
        </w:rPr>
        <w:t xml:space="preserve"> could help to achieve better performance. However the </w:t>
      </w:r>
      <w:r w:rsidR="00453DBB">
        <w:rPr>
          <w:sz w:val="22"/>
        </w:rPr>
        <w:t>PT-RS</w:t>
      </w:r>
      <w:r>
        <w:rPr>
          <w:sz w:val="22"/>
        </w:rPr>
        <w:t xml:space="preserve"> should be mapped to DMRS symbol, which could result in additional overhead and may have some impact on the PAPR of DMRS.</w:t>
      </w:r>
    </w:p>
    <w:p w14:paraId="1C27F79E" w14:textId="0E451519" w:rsidR="0059740E" w:rsidRDefault="0059740E" w:rsidP="00A47F98">
      <w:pPr>
        <w:ind w:firstLine="288"/>
        <w:jc w:val="both"/>
        <w:rPr>
          <w:sz w:val="22"/>
        </w:rPr>
      </w:pPr>
      <w:r>
        <w:rPr>
          <w:sz w:val="22"/>
        </w:rPr>
        <w:t xml:space="preserve">Figure 3 illustrates the link level simulation results for the PT-RS in rank=2 transmission. Three different kinds of precoder schemes have been evaluated. For the AP selection scheme, the PT-RS could use the same precoder as the one of the AP of DMRS with strongest SINR. For the fixed AP scheme, the PT-RS AP is fixed to be the same as one of the AP of DMRS. For the random AP scheme, the PT-RS AP index is determined by the slot index. Given the DMRS is using AP 0 and 1, the AP index of PT-RS can be determined by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s</m:t>
            </m:r>
          </m:sub>
        </m:sSub>
        <m:r>
          <w:rPr>
            <w:rFonts w:ascii="Cambria Math" w:hAnsi="Cambria Math"/>
            <w:sz w:val="22"/>
          </w:rPr>
          <m:t xml:space="preserve"> mod 2</m:t>
        </m:r>
      </m:oMath>
      <w:r>
        <w:rPr>
          <w:sz w:val="22"/>
        </w:rPr>
        <w:t xml:space="preserve">, where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s</m:t>
            </m:r>
          </m:sub>
        </m:sSub>
      </m:oMath>
      <w:r>
        <w:rPr>
          <w:rFonts w:hint="eastAsia"/>
          <w:sz w:val="22"/>
          <w:lang w:eastAsia="zh-CN"/>
        </w:rPr>
        <w:t xml:space="preserve"> </w:t>
      </w:r>
      <w:r>
        <w:rPr>
          <w:sz w:val="22"/>
        </w:rPr>
        <w:t>indicates the slot index. Detail simulation assumption is illustrated in Table A-1 in Appendix. It can be observed that with AP selection, about 2.5 dB performance gain can be achieved.</w:t>
      </w:r>
    </w:p>
    <w:p w14:paraId="209863E2" w14:textId="2E5C7420" w:rsidR="0059740E" w:rsidRDefault="0059740E" w:rsidP="0059740E">
      <w:pPr>
        <w:ind w:firstLine="288"/>
        <w:jc w:val="center"/>
        <w:rPr>
          <w:sz w:val="22"/>
        </w:rPr>
      </w:pPr>
      <w:r w:rsidRPr="0059740E">
        <w:rPr>
          <w:noProof/>
          <w:sz w:val="22"/>
          <w:lang w:val="en-US" w:eastAsia="zh-CN"/>
        </w:rPr>
        <w:drawing>
          <wp:inline distT="0" distB="0" distL="0" distR="0" wp14:anchorId="54F43ADF" wp14:editId="25E10BCD">
            <wp:extent cx="3653683" cy="274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53683" cy="2743200"/>
                    </a:xfrm>
                    <a:prstGeom prst="rect">
                      <a:avLst/>
                    </a:prstGeom>
                    <a:noFill/>
                    <a:ln>
                      <a:noFill/>
                    </a:ln>
                  </pic:spPr>
                </pic:pic>
              </a:graphicData>
            </a:graphic>
          </wp:inline>
        </w:drawing>
      </w:r>
    </w:p>
    <w:p w14:paraId="113C85CF" w14:textId="0B470912" w:rsidR="0059740E" w:rsidRPr="0059740E" w:rsidRDefault="0059740E" w:rsidP="0059740E">
      <w:pPr>
        <w:ind w:firstLine="288"/>
        <w:jc w:val="center"/>
        <w:rPr>
          <w:b/>
          <w:sz w:val="22"/>
        </w:rPr>
      </w:pPr>
      <w:r w:rsidRPr="0059740E">
        <w:rPr>
          <w:b/>
          <w:sz w:val="22"/>
        </w:rPr>
        <w:t>Figure 3: link level simulation results for rank=2 transmission 2/3 16QAM and CDL-A</w:t>
      </w:r>
    </w:p>
    <w:p w14:paraId="3F33B8BA" w14:textId="25B4F873" w:rsidR="0059740E" w:rsidRPr="0059740E" w:rsidRDefault="0059740E" w:rsidP="00A47F98">
      <w:pPr>
        <w:ind w:firstLine="288"/>
        <w:jc w:val="both"/>
        <w:rPr>
          <w:b/>
          <w:i/>
          <w:sz w:val="22"/>
        </w:rPr>
      </w:pPr>
      <w:r w:rsidRPr="0059740E">
        <w:rPr>
          <w:b/>
          <w:i/>
          <w:sz w:val="22"/>
        </w:rPr>
        <w:t>Observation 1: compared to fixed AP and random AP selection, about 2.5dB performance gain can be achieved with PT-RS AP selection.</w:t>
      </w:r>
    </w:p>
    <w:p w14:paraId="5D59ECBD" w14:textId="520A6572" w:rsidR="002215FA" w:rsidRDefault="00D36199" w:rsidP="00A47F98">
      <w:pPr>
        <w:ind w:firstLine="288"/>
        <w:jc w:val="both"/>
        <w:rPr>
          <w:b/>
          <w:i/>
          <w:sz w:val="22"/>
        </w:rPr>
      </w:pPr>
      <w:r>
        <w:rPr>
          <w:b/>
          <w:i/>
          <w:sz w:val="22"/>
        </w:rPr>
        <w:lastRenderedPageBreak/>
        <w:t xml:space="preserve">Proposal </w:t>
      </w:r>
      <w:r w:rsidR="006C4911">
        <w:rPr>
          <w:b/>
          <w:i/>
          <w:sz w:val="22"/>
        </w:rPr>
        <w:t>5</w:t>
      </w:r>
      <w:r w:rsidR="0034662C">
        <w:rPr>
          <w:b/>
          <w:i/>
          <w:sz w:val="22"/>
        </w:rPr>
        <w:t>: t</w:t>
      </w:r>
      <w:r w:rsidR="00A47F98" w:rsidRPr="00F342A8">
        <w:rPr>
          <w:b/>
          <w:i/>
          <w:sz w:val="22"/>
        </w:rPr>
        <w:t xml:space="preserve">o save the overhead </w:t>
      </w:r>
      <w:r w:rsidR="0031546C">
        <w:rPr>
          <w:b/>
          <w:i/>
          <w:sz w:val="22"/>
        </w:rPr>
        <w:t>of</w:t>
      </w:r>
      <w:r w:rsidR="00DA7CEE" w:rsidRPr="00F342A8">
        <w:rPr>
          <w:b/>
          <w:i/>
          <w:sz w:val="22"/>
        </w:rPr>
        <w:t xml:space="preserve"> </w:t>
      </w:r>
      <w:r w:rsidR="00453DBB">
        <w:rPr>
          <w:b/>
          <w:i/>
          <w:sz w:val="22"/>
        </w:rPr>
        <w:t>PT-RS</w:t>
      </w:r>
      <w:r w:rsidR="00A47F98" w:rsidRPr="00F342A8">
        <w:rPr>
          <w:b/>
          <w:i/>
          <w:sz w:val="22"/>
        </w:rPr>
        <w:t xml:space="preserve">, one </w:t>
      </w:r>
      <w:r w:rsidR="00453DBB">
        <w:rPr>
          <w:b/>
          <w:i/>
          <w:sz w:val="22"/>
        </w:rPr>
        <w:t>PT-RS</w:t>
      </w:r>
      <w:r w:rsidR="00A47F98" w:rsidRPr="00F342A8">
        <w:rPr>
          <w:b/>
          <w:i/>
          <w:sz w:val="22"/>
        </w:rPr>
        <w:t xml:space="preserve"> antenna port per beam should be supported, and </w:t>
      </w:r>
      <w:r w:rsidR="007604BE">
        <w:rPr>
          <w:b/>
          <w:i/>
          <w:sz w:val="22"/>
        </w:rPr>
        <w:t xml:space="preserve">at least </w:t>
      </w:r>
      <w:r w:rsidR="002215FA">
        <w:rPr>
          <w:b/>
          <w:i/>
          <w:sz w:val="22"/>
        </w:rPr>
        <w:t>one of the following option should be supported for rank&gt;1 transmission:</w:t>
      </w:r>
    </w:p>
    <w:p w14:paraId="0AE02507" w14:textId="7C43C512" w:rsidR="00312351" w:rsidRDefault="002215FA" w:rsidP="002215FA">
      <w:pPr>
        <w:pStyle w:val="ListParagraph"/>
        <w:numPr>
          <w:ilvl w:val="0"/>
          <w:numId w:val="12"/>
        </w:numPr>
        <w:ind w:firstLineChars="0"/>
        <w:jc w:val="both"/>
        <w:rPr>
          <w:b/>
          <w:i/>
          <w:sz w:val="22"/>
        </w:rPr>
      </w:pPr>
      <w:r w:rsidRPr="002215FA">
        <w:rPr>
          <w:b/>
          <w:i/>
          <w:sz w:val="22"/>
        </w:rPr>
        <w:t xml:space="preserve">Option 1: </w:t>
      </w:r>
      <w:r w:rsidR="007604BE" w:rsidRPr="002215FA">
        <w:rPr>
          <w:b/>
          <w:i/>
          <w:sz w:val="22"/>
        </w:rPr>
        <w:t xml:space="preserve">the precoder of PT-RS and that of one AP of DMRS </w:t>
      </w:r>
      <w:r w:rsidRPr="002215FA">
        <w:rPr>
          <w:b/>
          <w:i/>
          <w:sz w:val="22"/>
        </w:rPr>
        <w:t>is</w:t>
      </w:r>
      <w:r>
        <w:rPr>
          <w:b/>
          <w:i/>
          <w:sz w:val="22"/>
        </w:rPr>
        <w:t xml:space="preserve"> the same</w:t>
      </w:r>
      <w:r w:rsidR="00A47F98" w:rsidRPr="002215FA">
        <w:rPr>
          <w:b/>
          <w:i/>
          <w:sz w:val="22"/>
        </w:rPr>
        <w:t xml:space="preserve"> </w:t>
      </w:r>
    </w:p>
    <w:p w14:paraId="75945AD0" w14:textId="4CF6B228" w:rsidR="002215FA" w:rsidRPr="002215FA" w:rsidRDefault="002215FA" w:rsidP="002215FA">
      <w:pPr>
        <w:pStyle w:val="ListParagraph"/>
        <w:numPr>
          <w:ilvl w:val="0"/>
          <w:numId w:val="12"/>
        </w:numPr>
        <w:ind w:firstLineChars="0"/>
        <w:jc w:val="both"/>
        <w:rPr>
          <w:b/>
          <w:i/>
          <w:sz w:val="22"/>
        </w:rPr>
      </w:pPr>
      <w:r>
        <w:rPr>
          <w:b/>
          <w:i/>
          <w:sz w:val="22"/>
        </w:rPr>
        <w:t>Option 2: the precoder of PT-RS can be derived by averaging the precoder of all DMRS layers</w:t>
      </w:r>
    </w:p>
    <w:p w14:paraId="2FB6CA21" w14:textId="58DFC723" w:rsidR="00A47F98" w:rsidRDefault="00D36199" w:rsidP="00A47F98">
      <w:pPr>
        <w:ind w:firstLine="288"/>
        <w:jc w:val="both"/>
        <w:rPr>
          <w:b/>
          <w:i/>
          <w:sz w:val="22"/>
        </w:rPr>
      </w:pPr>
      <w:r>
        <w:rPr>
          <w:b/>
          <w:i/>
          <w:sz w:val="22"/>
        </w:rPr>
        <w:t xml:space="preserve">Proposal </w:t>
      </w:r>
      <w:r w:rsidR="006C4911">
        <w:rPr>
          <w:b/>
          <w:i/>
          <w:sz w:val="22"/>
        </w:rPr>
        <w:t>6</w:t>
      </w:r>
      <w:r w:rsidR="00312351">
        <w:rPr>
          <w:b/>
          <w:i/>
          <w:sz w:val="22"/>
        </w:rPr>
        <w:t xml:space="preserve">: </w:t>
      </w:r>
      <w:r w:rsidR="0034662C">
        <w:rPr>
          <w:b/>
          <w:i/>
          <w:sz w:val="22"/>
        </w:rPr>
        <w:t>f</w:t>
      </w:r>
      <w:r w:rsidR="007604BE">
        <w:rPr>
          <w:b/>
          <w:i/>
          <w:sz w:val="22"/>
        </w:rPr>
        <w:t>or DL, if</w:t>
      </w:r>
      <w:r w:rsidR="00A47F98" w:rsidRPr="00F342A8">
        <w:rPr>
          <w:b/>
          <w:i/>
          <w:sz w:val="22"/>
        </w:rPr>
        <w:t xml:space="preserve"> the </w:t>
      </w:r>
      <w:r w:rsidR="007604BE">
        <w:rPr>
          <w:b/>
          <w:i/>
          <w:sz w:val="22"/>
        </w:rPr>
        <w:t xml:space="preserve">same precoder can be applied to </w:t>
      </w:r>
      <w:r w:rsidR="00453DBB">
        <w:rPr>
          <w:b/>
          <w:i/>
          <w:sz w:val="22"/>
        </w:rPr>
        <w:t>PT-RS</w:t>
      </w:r>
      <w:r w:rsidR="00A47F98" w:rsidRPr="00F342A8">
        <w:rPr>
          <w:b/>
          <w:i/>
          <w:sz w:val="22"/>
        </w:rPr>
        <w:t xml:space="preserve"> </w:t>
      </w:r>
      <w:r w:rsidR="007604BE">
        <w:rPr>
          <w:b/>
          <w:i/>
          <w:sz w:val="22"/>
        </w:rPr>
        <w:t>and one AP of</w:t>
      </w:r>
      <w:r w:rsidR="00A47F98" w:rsidRPr="00F342A8">
        <w:rPr>
          <w:b/>
          <w:i/>
          <w:sz w:val="22"/>
        </w:rPr>
        <w:t xml:space="preserve"> DMRS</w:t>
      </w:r>
      <w:r w:rsidR="007604BE">
        <w:rPr>
          <w:b/>
          <w:i/>
          <w:sz w:val="22"/>
        </w:rPr>
        <w:t xml:space="preserve">, the feedback of best AP index </w:t>
      </w:r>
      <w:r w:rsidR="00312351">
        <w:rPr>
          <w:b/>
          <w:i/>
          <w:sz w:val="22"/>
        </w:rPr>
        <w:t>associated with rank&gt;1</w:t>
      </w:r>
      <w:r w:rsidR="007604BE">
        <w:rPr>
          <w:b/>
          <w:i/>
          <w:sz w:val="22"/>
        </w:rPr>
        <w:t xml:space="preserve"> CSI feedback should be considered.</w:t>
      </w:r>
      <w:r w:rsidR="00A47F98" w:rsidRPr="00F342A8">
        <w:rPr>
          <w:b/>
          <w:i/>
          <w:sz w:val="22"/>
        </w:rPr>
        <w:t xml:space="preserve"> </w:t>
      </w:r>
    </w:p>
    <w:p w14:paraId="159A4214" w14:textId="4D92A991" w:rsidR="003876CE" w:rsidRDefault="003876CE" w:rsidP="003876CE">
      <w:pPr>
        <w:pStyle w:val="Heading2"/>
      </w:pPr>
      <w:r>
        <w:t>2.</w:t>
      </w:r>
      <w:r w:rsidR="00CB5100">
        <w:t>5</w:t>
      </w:r>
      <w:r>
        <w:t xml:space="preserve"> PT-RS for multi-TRP and multi-panel operation</w:t>
      </w:r>
    </w:p>
    <w:p w14:paraId="59E5AAF1" w14:textId="5895BF25" w:rsidR="003876CE" w:rsidRDefault="003876CE" w:rsidP="00A47F98">
      <w:pPr>
        <w:ind w:firstLine="288"/>
        <w:jc w:val="both"/>
        <w:rPr>
          <w:sz w:val="22"/>
        </w:rPr>
      </w:pPr>
      <w:r w:rsidRPr="003876CE">
        <w:rPr>
          <w:sz w:val="22"/>
        </w:rPr>
        <w:t>F</w:t>
      </w:r>
      <w:r w:rsidRPr="003876CE">
        <w:rPr>
          <w:rFonts w:hint="eastAsia"/>
          <w:sz w:val="22"/>
        </w:rPr>
        <w:t xml:space="preserve">or </w:t>
      </w:r>
      <w:r w:rsidRPr="003876CE">
        <w:rPr>
          <w:sz w:val="22"/>
        </w:rPr>
        <w:t xml:space="preserve">the multi-TRP and multi-panel operation, </w:t>
      </w:r>
      <w:r>
        <w:rPr>
          <w:sz w:val="22"/>
        </w:rPr>
        <w:t>a UE could transmit or receive the signal by different panels and the panels could have some physical separations with the help of directional antenna. Due to different propagation delay between the TRP and UE, the receiving timing for different panels can be different. Then it is not easy to create orthogonal PT-RS among different panels. Further to create orthogonal PT-RS could increase the overhead. Hence generally for multi-TRP and multi-panel operation, consider to use non-orthogonal PT-RS.</w:t>
      </w:r>
    </w:p>
    <w:p w14:paraId="7A959C2F" w14:textId="22295B05" w:rsidR="003876CE" w:rsidRPr="003876CE" w:rsidRDefault="003876CE" w:rsidP="00A47F98">
      <w:pPr>
        <w:ind w:firstLine="288"/>
        <w:jc w:val="both"/>
        <w:rPr>
          <w:b/>
          <w:i/>
          <w:sz w:val="22"/>
        </w:rPr>
      </w:pPr>
      <w:r w:rsidRPr="003876CE">
        <w:rPr>
          <w:b/>
          <w:i/>
          <w:sz w:val="22"/>
        </w:rPr>
        <w:t>Proposal 7: For multi-TRP and multi-panel operation, consider to use non-orthogonal PT-RS as a result of physical separation between panels, different receiving timings in different panels and the overhead of PT-RS.</w:t>
      </w:r>
    </w:p>
    <w:p w14:paraId="55D1C31C" w14:textId="77777777" w:rsidR="00A47F98" w:rsidRDefault="00A47F98" w:rsidP="00A47F98">
      <w:pPr>
        <w:pStyle w:val="Heading1"/>
        <w:numPr>
          <w:ilvl w:val="0"/>
          <w:numId w:val="2"/>
        </w:numPr>
        <w:pBdr>
          <w:top w:val="single" w:sz="12" w:space="4" w:color="auto"/>
        </w:pBdr>
        <w:rPr>
          <w:rFonts w:cs="Arial"/>
          <w:lang w:val="en-US"/>
        </w:rPr>
      </w:pPr>
      <w:r w:rsidRPr="00002509">
        <w:rPr>
          <w:rFonts w:cs="Arial" w:hint="eastAsia"/>
          <w:lang w:val="en-US"/>
        </w:rPr>
        <w:t>Conclusion</w:t>
      </w:r>
    </w:p>
    <w:p w14:paraId="6B36DA2B" w14:textId="77777777" w:rsidR="00A47F98" w:rsidRDefault="00A47F98" w:rsidP="00A47F98">
      <w:pPr>
        <w:ind w:firstLine="284"/>
        <w:jc w:val="both"/>
        <w:rPr>
          <w:sz w:val="22"/>
          <w:szCs w:val="22"/>
          <w:lang w:eastAsia="zh-CN"/>
        </w:rPr>
      </w:pPr>
      <w:r w:rsidRPr="0016244D">
        <w:rPr>
          <w:sz w:val="22"/>
          <w:szCs w:val="22"/>
          <w:lang w:eastAsia="zh-CN"/>
        </w:rPr>
        <w:t>In this</w:t>
      </w:r>
      <w:r>
        <w:rPr>
          <w:sz w:val="22"/>
          <w:szCs w:val="22"/>
          <w:lang w:eastAsia="zh-CN"/>
        </w:rPr>
        <w:t xml:space="preserve"> contribution, we provide some discussion on the reference signal for phase tracking, and the following observations and proposals have been achieved.</w:t>
      </w:r>
    </w:p>
    <w:p w14:paraId="34AF9B18" w14:textId="065D9EE5" w:rsidR="0059740E" w:rsidRPr="0059740E" w:rsidRDefault="0059740E" w:rsidP="0059740E">
      <w:pPr>
        <w:ind w:firstLine="288"/>
        <w:jc w:val="both"/>
        <w:rPr>
          <w:sz w:val="22"/>
          <w:szCs w:val="22"/>
          <w:lang w:eastAsia="zh-CN"/>
        </w:rPr>
      </w:pPr>
      <w:r w:rsidRPr="0059740E">
        <w:rPr>
          <w:b/>
          <w:i/>
          <w:sz w:val="22"/>
        </w:rPr>
        <w:t>Observation 1: compared to fixed AP and random AP selection, about 2.5dB performance gain can be achieved with PT-RS AP selection.</w:t>
      </w:r>
    </w:p>
    <w:p w14:paraId="3B4EB4E7" w14:textId="77777777" w:rsidR="006C4911" w:rsidRPr="00A64473" w:rsidRDefault="006C4911" w:rsidP="006C4911">
      <w:pPr>
        <w:ind w:firstLine="284"/>
        <w:jc w:val="both"/>
        <w:rPr>
          <w:b/>
          <w:i/>
          <w:sz w:val="22"/>
          <w:szCs w:val="22"/>
          <w:lang w:eastAsia="zh-CN"/>
        </w:rPr>
      </w:pPr>
      <w:r w:rsidRPr="00A64473">
        <w:rPr>
          <w:b/>
          <w:i/>
          <w:sz w:val="22"/>
          <w:szCs w:val="22"/>
          <w:lang w:eastAsia="zh-CN"/>
        </w:rPr>
        <w:t>Proposal 1: some other indicators as the complementary to MCS to determine the presence of PT-RS should be taken into account.</w:t>
      </w:r>
    </w:p>
    <w:p w14:paraId="7DAA9FB1" w14:textId="06ED8135" w:rsidR="006C4911" w:rsidRPr="00F342A8" w:rsidRDefault="006C4911" w:rsidP="006C4911">
      <w:pPr>
        <w:ind w:firstLine="284"/>
        <w:jc w:val="both"/>
        <w:rPr>
          <w:b/>
          <w:i/>
          <w:sz w:val="22"/>
          <w:szCs w:val="22"/>
          <w:lang w:eastAsia="zh-CN"/>
        </w:rPr>
      </w:pPr>
      <w:r w:rsidRPr="00F342A8">
        <w:rPr>
          <w:b/>
          <w:i/>
          <w:sz w:val="22"/>
          <w:szCs w:val="22"/>
          <w:lang w:eastAsia="zh-CN"/>
        </w:rPr>
        <w:t xml:space="preserve">Proposal </w:t>
      </w:r>
      <w:r>
        <w:rPr>
          <w:b/>
          <w:i/>
          <w:sz w:val="22"/>
          <w:szCs w:val="22"/>
          <w:lang w:eastAsia="zh-CN"/>
        </w:rPr>
        <w:t>2</w:t>
      </w:r>
      <w:r w:rsidRPr="00F342A8">
        <w:rPr>
          <w:b/>
          <w:i/>
          <w:sz w:val="22"/>
          <w:szCs w:val="22"/>
          <w:lang w:eastAsia="zh-CN"/>
        </w:rPr>
        <w:t xml:space="preserve">: </w:t>
      </w:r>
      <w:r>
        <w:rPr>
          <w:b/>
          <w:i/>
          <w:sz w:val="22"/>
          <w:szCs w:val="22"/>
          <w:lang w:eastAsia="zh-CN"/>
        </w:rPr>
        <w:t>in time domain, the PT-RS should be mapped to every symbol.</w:t>
      </w:r>
    </w:p>
    <w:p w14:paraId="7D9F2B49" w14:textId="77777777" w:rsidR="006C4911" w:rsidRDefault="006C4911" w:rsidP="006C4911">
      <w:pPr>
        <w:ind w:firstLine="288"/>
        <w:jc w:val="both"/>
        <w:rPr>
          <w:b/>
          <w:i/>
          <w:sz w:val="22"/>
        </w:rPr>
      </w:pPr>
      <w:r w:rsidRPr="00D36199">
        <w:rPr>
          <w:b/>
          <w:i/>
          <w:sz w:val="22"/>
        </w:rPr>
        <w:t>Proposal 3: the frequency domain density should also be determined by the MCS, and the inter-cell interference suppression scheme, such as ZP PT-RS, should also be taken into account.</w:t>
      </w:r>
    </w:p>
    <w:p w14:paraId="5E4C85AE" w14:textId="77777777" w:rsidR="006C4911" w:rsidRPr="006C4911" w:rsidRDefault="006C4911" w:rsidP="006C4911">
      <w:pPr>
        <w:ind w:firstLine="288"/>
        <w:jc w:val="both"/>
        <w:rPr>
          <w:b/>
          <w:i/>
          <w:sz w:val="22"/>
        </w:rPr>
      </w:pPr>
      <w:r w:rsidRPr="006C4911">
        <w:rPr>
          <w:b/>
          <w:i/>
          <w:sz w:val="22"/>
        </w:rPr>
        <w:t>Proposal 4: for beam/precoder cycling based transmission</w:t>
      </w:r>
      <w:r>
        <w:rPr>
          <w:b/>
          <w:i/>
          <w:sz w:val="22"/>
        </w:rPr>
        <w:t xml:space="preserve"> scheme</w:t>
      </w:r>
      <w:r w:rsidRPr="006C4911">
        <w:rPr>
          <w:b/>
          <w:i/>
          <w:sz w:val="22"/>
        </w:rPr>
        <w:t>, the frequency domain density of PT-RS should be determined by PRG size.</w:t>
      </w:r>
    </w:p>
    <w:p w14:paraId="08BA0F86" w14:textId="77777777" w:rsidR="006C4911" w:rsidRDefault="006C4911" w:rsidP="006C4911">
      <w:pPr>
        <w:ind w:firstLine="288"/>
        <w:jc w:val="both"/>
        <w:rPr>
          <w:b/>
          <w:i/>
          <w:sz w:val="22"/>
        </w:rPr>
      </w:pPr>
      <w:r>
        <w:rPr>
          <w:b/>
          <w:i/>
          <w:sz w:val="22"/>
        </w:rPr>
        <w:t>Proposal 5: t</w:t>
      </w:r>
      <w:r w:rsidRPr="00F342A8">
        <w:rPr>
          <w:b/>
          <w:i/>
          <w:sz w:val="22"/>
        </w:rPr>
        <w:t xml:space="preserve">o save the overhead </w:t>
      </w:r>
      <w:r>
        <w:rPr>
          <w:b/>
          <w:i/>
          <w:sz w:val="22"/>
        </w:rPr>
        <w:t>of</w:t>
      </w:r>
      <w:r w:rsidRPr="00F342A8">
        <w:rPr>
          <w:b/>
          <w:i/>
          <w:sz w:val="22"/>
        </w:rPr>
        <w:t xml:space="preserve"> </w:t>
      </w:r>
      <w:r>
        <w:rPr>
          <w:b/>
          <w:i/>
          <w:sz w:val="22"/>
        </w:rPr>
        <w:t>PT-RS</w:t>
      </w:r>
      <w:r w:rsidRPr="00F342A8">
        <w:rPr>
          <w:b/>
          <w:i/>
          <w:sz w:val="22"/>
        </w:rPr>
        <w:t xml:space="preserve">, one </w:t>
      </w:r>
      <w:r>
        <w:rPr>
          <w:b/>
          <w:i/>
          <w:sz w:val="22"/>
        </w:rPr>
        <w:t>PT-RS</w:t>
      </w:r>
      <w:r w:rsidRPr="00F342A8">
        <w:rPr>
          <w:b/>
          <w:i/>
          <w:sz w:val="22"/>
        </w:rPr>
        <w:t xml:space="preserve"> antenna port per beam should be supported, and </w:t>
      </w:r>
      <w:r>
        <w:rPr>
          <w:b/>
          <w:i/>
          <w:sz w:val="22"/>
        </w:rPr>
        <w:t>at least one of the following option should be supported for rank&gt;1 transmission:</w:t>
      </w:r>
    </w:p>
    <w:p w14:paraId="64F24B0A" w14:textId="77777777" w:rsidR="006C4911" w:rsidRDefault="006C4911" w:rsidP="006C4911">
      <w:pPr>
        <w:pStyle w:val="ListParagraph"/>
        <w:numPr>
          <w:ilvl w:val="0"/>
          <w:numId w:val="12"/>
        </w:numPr>
        <w:ind w:firstLineChars="0"/>
        <w:jc w:val="both"/>
        <w:rPr>
          <w:b/>
          <w:i/>
          <w:sz w:val="22"/>
        </w:rPr>
      </w:pPr>
      <w:r w:rsidRPr="002215FA">
        <w:rPr>
          <w:b/>
          <w:i/>
          <w:sz w:val="22"/>
        </w:rPr>
        <w:t>Option 1: the precoder of PT-RS and that of one AP of DMRS is</w:t>
      </w:r>
      <w:r>
        <w:rPr>
          <w:b/>
          <w:i/>
          <w:sz w:val="22"/>
        </w:rPr>
        <w:t xml:space="preserve"> the same</w:t>
      </w:r>
      <w:r w:rsidRPr="002215FA">
        <w:rPr>
          <w:b/>
          <w:i/>
          <w:sz w:val="22"/>
        </w:rPr>
        <w:t xml:space="preserve"> </w:t>
      </w:r>
    </w:p>
    <w:p w14:paraId="3E35A3C9" w14:textId="77777777" w:rsidR="006C4911" w:rsidRPr="002215FA" w:rsidRDefault="006C4911" w:rsidP="006C4911">
      <w:pPr>
        <w:pStyle w:val="ListParagraph"/>
        <w:numPr>
          <w:ilvl w:val="0"/>
          <w:numId w:val="12"/>
        </w:numPr>
        <w:ind w:firstLineChars="0"/>
        <w:jc w:val="both"/>
        <w:rPr>
          <w:b/>
          <w:i/>
          <w:sz w:val="22"/>
        </w:rPr>
      </w:pPr>
      <w:r>
        <w:rPr>
          <w:b/>
          <w:i/>
          <w:sz w:val="22"/>
        </w:rPr>
        <w:t>Option 2: the precoder of PT-RS can be derived by averaging the precoder of all DMRS layers</w:t>
      </w:r>
    </w:p>
    <w:p w14:paraId="1AF4DE47" w14:textId="6A4A0E5E" w:rsidR="00D36199" w:rsidRDefault="006C4911" w:rsidP="006C4911">
      <w:pPr>
        <w:ind w:firstLine="288"/>
        <w:jc w:val="both"/>
        <w:rPr>
          <w:b/>
          <w:i/>
          <w:sz w:val="22"/>
        </w:rPr>
      </w:pPr>
      <w:r>
        <w:rPr>
          <w:b/>
          <w:i/>
          <w:sz w:val="22"/>
        </w:rPr>
        <w:lastRenderedPageBreak/>
        <w:t>Proposal 6: for DL, if</w:t>
      </w:r>
      <w:r w:rsidRPr="00F342A8">
        <w:rPr>
          <w:b/>
          <w:i/>
          <w:sz w:val="22"/>
        </w:rPr>
        <w:t xml:space="preserve"> the </w:t>
      </w:r>
      <w:r>
        <w:rPr>
          <w:b/>
          <w:i/>
          <w:sz w:val="22"/>
        </w:rPr>
        <w:t>same precoder can be applied to PT-RS</w:t>
      </w:r>
      <w:r w:rsidRPr="00F342A8">
        <w:rPr>
          <w:b/>
          <w:i/>
          <w:sz w:val="22"/>
        </w:rPr>
        <w:t xml:space="preserve"> </w:t>
      </w:r>
      <w:r>
        <w:rPr>
          <w:b/>
          <w:i/>
          <w:sz w:val="22"/>
        </w:rPr>
        <w:t>and one AP of</w:t>
      </w:r>
      <w:r w:rsidRPr="00F342A8">
        <w:rPr>
          <w:b/>
          <w:i/>
          <w:sz w:val="22"/>
        </w:rPr>
        <w:t xml:space="preserve"> DMRS</w:t>
      </w:r>
      <w:r>
        <w:rPr>
          <w:b/>
          <w:i/>
          <w:sz w:val="22"/>
        </w:rPr>
        <w:t>, the feedback of best AP index associated with rank&gt;1 CSI feedback should be considered.</w:t>
      </w:r>
      <w:r w:rsidRPr="00F342A8">
        <w:rPr>
          <w:b/>
          <w:i/>
          <w:sz w:val="22"/>
        </w:rPr>
        <w:t xml:space="preserve"> </w:t>
      </w:r>
    </w:p>
    <w:p w14:paraId="471E5BAB" w14:textId="51F8449E" w:rsidR="003876CE" w:rsidRPr="003876CE" w:rsidRDefault="003876CE" w:rsidP="006C4911">
      <w:pPr>
        <w:ind w:firstLine="288"/>
        <w:jc w:val="both"/>
        <w:rPr>
          <w:b/>
          <w:i/>
          <w:sz w:val="22"/>
          <w:szCs w:val="22"/>
          <w:lang w:eastAsia="zh-CN"/>
        </w:rPr>
      </w:pPr>
      <w:r w:rsidRPr="003876CE">
        <w:rPr>
          <w:b/>
          <w:i/>
          <w:sz w:val="22"/>
        </w:rPr>
        <w:t>Proposal 7: For multi-TRP and multi-panel operation, consider to use non-orthogonal PT-RS as a result of physical separation between panels, different receiving timings in different panels and the overhead of PT-RS.</w:t>
      </w:r>
    </w:p>
    <w:p w14:paraId="1423E856" w14:textId="4094F605" w:rsidR="0059740E" w:rsidRDefault="0059740E" w:rsidP="0059740E">
      <w:pPr>
        <w:pStyle w:val="Heading1"/>
        <w:pBdr>
          <w:top w:val="single" w:sz="12" w:space="4" w:color="auto"/>
        </w:pBdr>
        <w:ind w:left="0" w:firstLine="0"/>
        <w:rPr>
          <w:rFonts w:cs="Arial"/>
          <w:lang w:val="en-US"/>
        </w:rPr>
      </w:pPr>
      <w:r w:rsidRPr="0059740E">
        <w:rPr>
          <w:rFonts w:cs="Arial"/>
          <w:lang w:val="en-US"/>
        </w:rPr>
        <w:t>Appendix</w:t>
      </w:r>
    </w:p>
    <w:p w14:paraId="737990F5" w14:textId="77777777" w:rsidR="0059740E" w:rsidRPr="00961384" w:rsidRDefault="0059740E" w:rsidP="0059740E">
      <w:pPr>
        <w:ind w:firstLine="284"/>
        <w:jc w:val="center"/>
        <w:rPr>
          <w:b/>
          <w:sz w:val="22"/>
          <w:szCs w:val="22"/>
          <w:lang w:eastAsia="zh-CN"/>
        </w:rPr>
      </w:pPr>
      <w:r w:rsidRPr="00961384">
        <w:rPr>
          <w:b/>
          <w:sz w:val="22"/>
          <w:szCs w:val="22"/>
          <w:lang w:eastAsia="zh-CN"/>
        </w:rPr>
        <w:t>Table A-1: Simulation Assumption</w:t>
      </w:r>
    </w:p>
    <w:tbl>
      <w:tblPr>
        <w:tblStyle w:val="GridTable4-Accent5"/>
        <w:tblW w:w="0" w:type="auto"/>
        <w:jc w:val="center"/>
        <w:tblLook w:val="04A0" w:firstRow="1" w:lastRow="0" w:firstColumn="1" w:lastColumn="0" w:noHBand="0" w:noVBand="1"/>
      </w:tblPr>
      <w:tblGrid>
        <w:gridCol w:w="3041"/>
        <w:gridCol w:w="4613"/>
      </w:tblGrid>
      <w:tr w:rsidR="0059740E" w14:paraId="0B5AFE7D" w14:textId="77777777" w:rsidTr="0059740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19BB0C9B" w14:textId="77777777" w:rsidR="0059740E" w:rsidRDefault="0059740E" w:rsidP="00517ECF">
            <w:pPr>
              <w:rPr>
                <w:lang w:val="en-US" w:eastAsia="zh-CN"/>
              </w:rPr>
            </w:pPr>
            <w:r>
              <w:rPr>
                <w:rFonts w:hint="eastAsia"/>
                <w:lang w:val="en-US" w:eastAsia="zh-CN"/>
              </w:rPr>
              <w:t>Parameter</w:t>
            </w:r>
          </w:p>
        </w:tc>
        <w:tc>
          <w:tcPr>
            <w:tcW w:w="4613" w:type="dxa"/>
          </w:tcPr>
          <w:p w14:paraId="37DF44B1" w14:textId="77777777" w:rsidR="0059740E" w:rsidRDefault="0059740E" w:rsidP="00517ECF">
            <w:pPr>
              <w:cnfStyle w:val="100000000000" w:firstRow="1" w:lastRow="0" w:firstColumn="0" w:lastColumn="0" w:oddVBand="0" w:evenVBand="0" w:oddHBand="0" w:evenHBand="0" w:firstRowFirstColumn="0" w:firstRowLastColumn="0" w:lastRowFirstColumn="0" w:lastRowLastColumn="0"/>
              <w:rPr>
                <w:lang w:val="en-US" w:eastAsia="zh-CN"/>
              </w:rPr>
            </w:pPr>
            <w:r>
              <w:rPr>
                <w:rFonts w:hint="eastAsia"/>
                <w:lang w:val="en-US" w:eastAsia="zh-CN"/>
              </w:rPr>
              <w:t>Assum</w:t>
            </w:r>
            <w:r>
              <w:rPr>
                <w:lang w:val="en-US" w:eastAsia="zh-CN"/>
              </w:rPr>
              <w:t>ption</w:t>
            </w:r>
          </w:p>
        </w:tc>
      </w:tr>
      <w:tr w:rsidR="0059740E" w14:paraId="473635B4" w14:textId="77777777" w:rsidTr="005974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3CE1C020" w14:textId="77777777" w:rsidR="0059740E" w:rsidRDefault="0059740E" w:rsidP="00517ECF">
            <w:pPr>
              <w:rPr>
                <w:lang w:val="en-US" w:eastAsia="zh-CN"/>
              </w:rPr>
            </w:pPr>
            <w:r>
              <w:rPr>
                <w:rFonts w:hint="eastAsia"/>
                <w:lang w:val="en-US" w:eastAsia="zh-CN"/>
              </w:rPr>
              <w:t>Channel Model</w:t>
            </w:r>
          </w:p>
        </w:tc>
        <w:tc>
          <w:tcPr>
            <w:tcW w:w="4613" w:type="dxa"/>
          </w:tcPr>
          <w:p w14:paraId="3B9466BD" w14:textId="6F0C8081" w:rsidR="0059740E" w:rsidRDefault="0059740E" w:rsidP="0059740E">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CDL-A</w:t>
            </w:r>
          </w:p>
        </w:tc>
      </w:tr>
      <w:tr w:rsidR="0059740E" w14:paraId="7C5C531F" w14:textId="77777777" w:rsidTr="0059740E">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05B71A74" w14:textId="77777777" w:rsidR="0059740E" w:rsidRDefault="0059740E" w:rsidP="00517ECF">
            <w:pPr>
              <w:rPr>
                <w:lang w:val="en-US" w:eastAsia="zh-CN"/>
              </w:rPr>
            </w:pPr>
            <w:r>
              <w:rPr>
                <w:lang w:val="en-US" w:eastAsia="zh-CN"/>
              </w:rPr>
              <w:t>C</w:t>
            </w:r>
            <w:r>
              <w:rPr>
                <w:rFonts w:hint="eastAsia"/>
                <w:lang w:val="en-US" w:eastAsia="zh-CN"/>
              </w:rPr>
              <w:t xml:space="preserve">arrier </w:t>
            </w:r>
            <w:r>
              <w:rPr>
                <w:lang w:val="en-US" w:eastAsia="zh-CN"/>
              </w:rPr>
              <w:t>frequency</w:t>
            </w:r>
          </w:p>
        </w:tc>
        <w:tc>
          <w:tcPr>
            <w:tcW w:w="4613" w:type="dxa"/>
          </w:tcPr>
          <w:p w14:paraId="5C7E825F" w14:textId="77777777" w:rsidR="0059740E" w:rsidRDefault="0059740E" w:rsidP="00517ECF">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30GHz</w:t>
            </w:r>
          </w:p>
        </w:tc>
      </w:tr>
      <w:tr w:rsidR="0059740E" w14:paraId="4EF994CE" w14:textId="77777777" w:rsidTr="005974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7CEDB994" w14:textId="77777777" w:rsidR="0059740E" w:rsidRDefault="0059740E" w:rsidP="00517ECF">
            <w:pPr>
              <w:rPr>
                <w:lang w:val="en-US" w:eastAsia="zh-CN"/>
              </w:rPr>
            </w:pPr>
            <w:r>
              <w:rPr>
                <w:rFonts w:hint="eastAsia"/>
                <w:lang w:val="en-US" w:eastAsia="zh-CN"/>
              </w:rPr>
              <w:t>Si</w:t>
            </w:r>
            <w:r>
              <w:rPr>
                <w:lang w:val="en-US" w:eastAsia="zh-CN"/>
              </w:rPr>
              <w:t>mulation bandwidth</w:t>
            </w:r>
          </w:p>
        </w:tc>
        <w:tc>
          <w:tcPr>
            <w:tcW w:w="4613" w:type="dxa"/>
          </w:tcPr>
          <w:p w14:paraId="46F56391" w14:textId="77777777" w:rsidR="0059740E" w:rsidRDefault="0059740E" w:rsidP="00517ECF">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8</w:t>
            </w:r>
            <w:r>
              <w:rPr>
                <w:lang w:val="en-US" w:eastAsia="zh-CN"/>
              </w:rPr>
              <w:t>0MHz</w:t>
            </w:r>
          </w:p>
        </w:tc>
      </w:tr>
      <w:tr w:rsidR="0059740E" w14:paraId="1CCEEE53" w14:textId="77777777" w:rsidTr="0059740E">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57CE8896" w14:textId="30FE6FB4" w:rsidR="0059740E" w:rsidRDefault="0059740E" w:rsidP="00517ECF">
            <w:pPr>
              <w:rPr>
                <w:lang w:val="en-US" w:eastAsia="zh-CN"/>
              </w:rPr>
            </w:pPr>
            <w:r>
              <w:rPr>
                <w:lang w:val="en-US" w:eastAsia="zh-CN"/>
              </w:rPr>
              <w:t>S</w:t>
            </w:r>
            <w:r>
              <w:rPr>
                <w:rFonts w:hint="eastAsia"/>
                <w:lang w:val="en-US" w:eastAsia="zh-CN"/>
              </w:rPr>
              <w:t>ubc</w:t>
            </w:r>
            <w:r>
              <w:rPr>
                <w:lang w:val="en-US" w:eastAsia="zh-CN"/>
              </w:rPr>
              <w:t>arrier spacing</w:t>
            </w:r>
          </w:p>
        </w:tc>
        <w:tc>
          <w:tcPr>
            <w:tcW w:w="4613" w:type="dxa"/>
          </w:tcPr>
          <w:p w14:paraId="295AD5F5" w14:textId="77777777" w:rsidR="0059740E" w:rsidRDefault="0059740E" w:rsidP="00517ECF">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60kHz</w:t>
            </w:r>
          </w:p>
        </w:tc>
      </w:tr>
      <w:tr w:rsidR="0059740E" w14:paraId="6D2DFB49" w14:textId="77777777" w:rsidTr="005974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4999A338" w14:textId="3EA1FF9D" w:rsidR="0059740E" w:rsidRDefault="0059740E" w:rsidP="00517ECF">
            <w:pPr>
              <w:rPr>
                <w:lang w:val="en-US" w:eastAsia="zh-CN"/>
              </w:rPr>
            </w:pPr>
            <w:r>
              <w:rPr>
                <w:lang w:val="en-US" w:eastAsia="zh-CN"/>
              </w:rPr>
              <w:t>Modulation and coding scheme</w:t>
            </w:r>
          </w:p>
        </w:tc>
        <w:tc>
          <w:tcPr>
            <w:tcW w:w="4613" w:type="dxa"/>
          </w:tcPr>
          <w:p w14:paraId="2617769C" w14:textId="29D854A3" w:rsidR="0059740E" w:rsidRDefault="0059740E" w:rsidP="00517ECF">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2/3 16QAM</w:t>
            </w:r>
          </w:p>
        </w:tc>
      </w:tr>
      <w:tr w:rsidR="0059740E" w14:paraId="4CF0DF14" w14:textId="77777777" w:rsidTr="0059740E">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180E1DB4" w14:textId="24509DC5" w:rsidR="0059740E" w:rsidRDefault="0059740E" w:rsidP="0059740E">
            <w:pPr>
              <w:rPr>
                <w:lang w:val="en-US" w:eastAsia="zh-CN"/>
              </w:rPr>
            </w:pPr>
            <w:r>
              <w:rPr>
                <w:lang w:val="en-US" w:eastAsia="zh-CN"/>
              </w:rPr>
              <w:t>MIMO configuration</w:t>
            </w:r>
          </w:p>
        </w:tc>
        <w:tc>
          <w:tcPr>
            <w:tcW w:w="4613" w:type="dxa"/>
          </w:tcPr>
          <w:p w14:paraId="7096315E" w14:textId="780B8674" w:rsidR="0059740E" w:rsidRDefault="0059740E" w:rsidP="00517ECF">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2x2, rank 2 transmission</w:t>
            </w:r>
          </w:p>
        </w:tc>
      </w:tr>
      <w:tr w:rsidR="0059740E" w14:paraId="443CF495" w14:textId="77777777" w:rsidTr="005974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4FAAECE3" w14:textId="28EA6D2C" w:rsidR="0059740E" w:rsidRDefault="0059740E" w:rsidP="00517ECF">
            <w:pPr>
              <w:rPr>
                <w:lang w:val="en-US" w:eastAsia="zh-CN"/>
              </w:rPr>
            </w:pPr>
            <w:r>
              <w:rPr>
                <w:lang w:val="en-US" w:eastAsia="zh-CN"/>
              </w:rPr>
              <w:t>PT-RS density</w:t>
            </w:r>
          </w:p>
        </w:tc>
        <w:tc>
          <w:tcPr>
            <w:tcW w:w="4613" w:type="dxa"/>
          </w:tcPr>
          <w:p w14:paraId="6B4EAC82" w14:textId="35362D8D" w:rsidR="0059740E" w:rsidRDefault="0059740E" w:rsidP="0059740E">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0.5 RE/Symbol/RB</w:t>
            </w:r>
          </w:p>
        </w:tc>
      </w:tr>
      <w:tr w:rsidR="0059740E" w14:paraId="4AB37036" w14:textId="77777777" w:rsidTr="0059740E">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58C50BF8" w14:textId="60E49923" w:rsidR="0059740E" w:rsidRDefault="0059740E" w:rsidP="00517ECF">
            <w:pPr>
              <w:rPr>
                <w:lang w:val="en-US" w:eastAsia="zh-CN"/>
              </w:rPr>
            </w:pPr>
            <w:r>
              <w:rPr>
                <w:rFonts w:hint="eastAsia"/>
                <w:lang w:val="en-US" w:eastAsia="zh-CN"/>
              </w:rPr>
              <w:t>DMRS channel estimation</w:t>
            </w:r>
          </w:p>
        </w:tc>
        <w:tc>
          <w:tcPr>
            <w:tcW w:w="4613" w:type="dxa"/>
          </w:tcPr>
          <w:p w14:paraId="1A690A0E" w14:textId="6DBB08BA" w:rsidR="0059740E" w:rsidRDefault="0059740E" w:rsidP="0059740E">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P</w:t>
            </w:r>
            <w:r>
              <w:rPr>
                <w:rFonts w:hint="eastAsia"/>
                <w:lang w:val="en-US" w:eastAsia="zh-CN"/>
              </w:rPr>
              <w:t>erfect</w:t>
            </w:r>
          </w:p>
        </w:tc>
      </w:tr>
      <w:tr w:rsidR="0059740E" w14:paraId="554882EF" w14:textId="77777777" w:rsidTr="005974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717FCD9F" w14:textId="05C657B6" w:rsidR="0059740E" w:rsidRDefault="0059740E" w:rsidP="0059740E">
            <w:pPr>
              <w:rPr>
                <w:lang w:val="en-US" w:eastAsia="zh-CN"/>
              </w:rPr>
            </w:pPr>
            <w:r>
              <w:rPr>
                <w:lang w:val="en-US" w:eastAsia="zh-CN"/>
              </w:rPr>
              <w:t>PT-RS channel estimation</w:t>
            </w:r>
          </w:p>
        </w:tc>
        <w:tc>
          <w:tcPr>
            <w:tcW w:w="4613" w:type="dxa"/>
          </w:tcPr>
          <w:p w14:paraId="4F003044" w14:textId="1E3FB0B3" w:rsidR="0059740E" w:rsidRDefault="0059740E" w:rsidP="00517ECF">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Matched filter</w:t>
            </w:r>
          </w:p>
        </w:tc>
      </w:tr>
      <w:tr w:rsidR="0059740E" w14:paraId="76E45A8A" w14:textId="77777777" w:rsidTr="0059740E">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566225FF" w14:textId="0831FFAC" w:rsidR="0059740E" w:rsidRDefault="0059740E" w:rsidP="0059740E">
            <w:pPr>
              <w:rPr>
                <w:lang w:val="en-US" w:eastAsia="zh-CN"/>
              </w:rPr>
            </w:pPr>
            <w:r>
              <w:rPr>
                <w:rFonts w:hint="eastAsia"/>
                <w:lang w:val="en-US" w:eastAsia="zh-CN"/>
              </w:rPr>
              <w:t>MIM</w:t>
            </w:r>
            <w:r>
              <w:rPr>
                <w:lang w:val="en-US" w:eastAsia="zh-CN"/>
              </w:rPr>
              <w:t>O equalizer</w:t>
            </w:r>
          </w:p>
        </w:tc>
        <w:tc>
          <w:tcPr>
            <w:tcW w:w="4613" w:type="dxa"/>
          </w:tcPr>
          <w:p w14:paraId="0E5891F7" w14:textId="45755442" w:rsidR="0059740E" w:rsidRDefault="0059740E" w:rsidP="00517ECF">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MM</w:t>
            </w:r>
            <w:r>
              <w:rPr>
                <w:lang w:val="en-US" w:eastAsia="zh-CN"/>
              </w:rPr>
              <w:t>SE-IRC</w:t>
            </w:r>
          </w:p>
        </w:tc>
      </w:tr>
      <w:tr w:rsidR="0059740E" w14:paraId="16484F07" w14:textId="77777777" w:rsidTr="005974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59D3E9AF" w14:textId="25829751" w:rsidR="0059740E" w:rsidRPr="003D6AC2" w:rsidRDefault="0059740E" w:rsidP="00517ECF">
            <w:pPr>
              <w:rPr>
                <w:lang w:val="en-US" w:eastAsia="zh-CN"/>
              </w:rPr>
            </w:pPr>
            <w:r>
              <w:rPr>
                <w:lang w:val="en-US" w:eastAsia="zh-CN"/>
              </w:rPr>
              <w:t>PT-RS AP selection period</w:t>
            </w:r>
          </w:p>
        </w:tc>
        <w:tc>
          <w:tcPr>
            <w:tcW w:w="4613" w:type="dxa"/>
          </w:tcPr>
          <w:p w14:paraId="31B8B6C4" w14:textId="58DA2216" w:rsidR="0059740E" w:rsidRDefault="0059740E" w:rsidP="00517ECF">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5 slots</w:t>
            </w:r>
          </w:p>
        </w:tc>
      </w:tr>
      <w:tr w:rsidR="0059740E" w14:paraId="49B2E385" w14:textId="77777777" w:rsidTr="0059740E">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54088235" w14:textId="57A86969" w:rsidR="0059740E" w:rsidRDefault="0059740E" w:rsidP="00517ECF">
            <w:pPr>
              <w:rPr>
                <w:lang w:val="en-US" w:eastAsia="zh-CN"/>
              </w:rPr>
            </w:pPr>
            <w:r>
              <w:rPr>
                <w:lang w:val="en-US" w:eastAsia="zh-CN"/>
              </w:rPr>
              <w:t>N</w:t>
            </w:r>
            <w:r>
              <w:rPr>
                <w:rFonts w:hint="eastAsia"/>
                <w:lang w:val="en-US" w:eastAsia="zh-CN"/>
              </w:rPr>
              <w:t>umbe</w:t>
            </w:r>
            <w:r>
              <w:rPr>
                <w:lang w:val="en-US" w:eastAsia="zh-CN"/>
              </w:rPr>
              <w:t>r of symbols for data</w:t>
            </w:r>
          </w:p>
        </w:tc>
        <w:tc>
          <w:tcPr>
            <w:tcW w:w="4613" w:type="dxa"/>
          </w:tcPr>
          <w:p w14:paraId="65780DB6" w14:textId="72E0BE6D" w:rsidR="0059740E" w:rsidRPr="0059740E" w:rsidRDefault="0059740E" w:rsidP="00517ECF">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11</w:t>
            </w:r>
          </w:p>
        </w:tc>
      </w:tr>
    </w:tbl>
    <w:p w14:paraId="1A72C442" w14:textId="77777777" w:rsidR="0059740E" w:rsidRPr="0059740E" w:rsidRDefault="0059740E" w:rsidP="0059740E">
      <w:pPr>
        <w:rPr>
          <w:lang w:val="en-US"/>
        </w:rPr>
      </w:pPr>
    </w:p>
    <w:p w14:paraId="55A01150" w14:textId="77777777" w:rsidR="00A47F98" w:rsidRPr="00534451" w:rsidRDefault="00A47F98" w:rsidP="00A47F98">
      <w:pPr>
        <w:pStyle w:val="Heading1"/>
        <w:pBdr>
          <w:top w:val="single" w:sz="12" w:space="4" w:color="auto"/>
        </w:pBdr>
        <w:ind w:left="0" w:firstLine="0"/>
        <w:rPr>
          <w:rFonts w:cs="Arial"/>
          <w:lang w:val="en-US" w:eastAsia="zh-CN"/>
        </w:rPr>
      </w:pPr>
      <w:r w:rsidRPr="00FF2077">
        <w:rPr>
          <w:rFonts w:cs="Arial"/>
          <w:lang w:val="en-US"/>
        </w:rPr>
        <w:t>References</w:t>
      </w:r>
    </w:p>
    <w:p w14:paraId="78C504B9" w14:textId="0C3DF1F2" w:rsidR="00A47F98" w:rsidRPr="00A64473" w:rsidRDefault="00A47F98" w:rsidP="00A47F98">
      <w:pPr>
        <w:numPr>
          <w:ilvl w:val="0"/>
          <w:numId w:val="1"/>
        </w:numPr>
        <w:rPr>
          <w:sz w:val="22"/>
          <w:szCs w:val="22"/>
          <w:lang w:eastAsia="zh-CN"/>
        </w:rPr>
      </w:pPr>
      <w:r w:rsidRPr="00CF3112">
        <w:rPr>
          <w:rFonts w:hint="eastAsia"/>
          <w:sz w:val="22"/>
          <w:szCs w:val="22"/>
          <w:lang w:val="en-US" w:eastAsia="ja-JP"/>
        </w:rPr>
        <w:t xml:space="preserve">3GPP </w:t>
      </w:r>
      <w:r w:rsidR="00CE4156">
        <w:rPr>
          <w:sz w:val="22"/>
          <w:szCs w:val="22"/>
          <w:lang w:val="en-US" w:eastAsia="ja-JP"/>
        </w:rPr>
        <w:t>Chairman's Notes RAN1 NR Ad-Hoc</w:t>
      </w:r>
    </w:p>
    <w:p w14:paraId="50A3F0F1" w14:textId="7252BAD2" w:rsidR="00A64473" w:rsidRPr="00864A88" w:rsidRDefault="00A64473" w:rsidP="00A47F98">
      <w:pPr>
        <w:numPr>
          <w:ilvl w:val="0"/>
          <w:numId w:val="1"/>
        </w:numPr>
        <w:rPr>
          <w:sz w:val="22"/>
          <w:szCs w:val="22"/>
          <w:lang w:eastAsia="zh-CN"/>
        </w:rPr>
      </w:pPr>
      <w:r>
        <w:rPr>
          <w:sz w:val="22"/>
          <w:szCs w:val="22"/>
          <w:lang w:val="en-US" w:eastAsia="ja-JP"/>
        </w:rPr>
        <w:t>3GPP Chairman’s Notes RAN1 #88</w:t>
      </w:r>
    </w:p>
    <w:p w14:paraId="688250D4" w14:textId="0428B6AD" w:rsidR="00864A88" w:rsidRPr="000659D1" w:rsidRDefault="00864A88" w:rsidP="00A47F98">
      <w:pPr>
        <w:numPr>
          <w:ilvl w:val="0"/>
          <w:numId w:val="1"/>
        </w:numPr>
        <w:rPr>
          <w:sz w:val="22"/>
          <w:szCs w:val="22"/>
          <w:lang w:eastAsia="zh-CN"/>
        </w:rPr>
      </w:pPr>
      <w:r>
        <w:rPr>
          <w:sz w:val="22"/>
          <w:szCs w:val="22"/>
          <w:lang w:val="en-US" w:eastAsia="ja-JP"/>
        </w:rPr>
        <w:t>3GPP Chairman’s Notes RAN1 #88bis</w:t>
      </w:r>
    </w:p>
    <w:p w14:paraId="3953252B" w14:textId="77777777" w:rsidR="00A47F98" w:rsidRDefault="00A47F98" w:rsidP="00A47F98">
      <w:pPr>
        <w:numPr>
          <w:ilvl w:val="0"/>
          <w:numId w:val="1"/>
        </w:numPr>
        <w:rPr>
          <w:sz w:val="22"/>
          <w:szCs w:val="22"/>
          <w:lang w:eastAsia="zh-CN"/>
        </w:rPr>
      </w:pPr>
      <w:r>
        <w:rPr>
          <w:rFonts w:hint="eastAsia"/>
          <w:sz w:val="22"/>
          <w:szCs w:val="22"/>
          <w:lang w:eastAsia="zh-CN"/>
        </w:rPr>
        <w:t>R1-1612186,</w:t>
      </w:r>
      <w:r>
        <w:rPr>
          <w:sz w:val="22"/>
          <w:szCs w:val="22"/>
          <w:lang w:eastAsia="zh-CN"/>
        </w:rPr>
        <w:t xml:space="preserve"> “</w:t>
      </w:r>
      <w:r w:rsidRPr="00ED5172">
        <w:rPr>
          <w:sz w:val="22"/>
          <w:szCs w:val="22"/>
          <w:lang w:eastAsia="zh-CN"/>
        </w:rPr>
        <w:t>Phase noise reference signal design for high frequency systems</w:t>
      </w:r>
      <w:r>
        <w:rPr>
          <w:sz w:val="22"/>
          <w:szCs w:val="22"/>
          <w:lang w:eastAsia="zh-CN"/>
        </w:rPr>
        <w:t>”, CMCC</w:t>
      </w:r>
    </w:p>
    <w:p w14:paraId="45C5B51E" w14:textId="77777777" w:rsidR="00A47F98" w:rsidRDefault="00A47F98" w:rsidP="00A47F98">
      <w:pPr>
        <w:numPr>
          <w:ilvl w:val="0"/>
          <w:numId w:val="1"/>
        </w:numPr>
        <w:rPr>
          <w:sz w:val="22"/>
          <w:szCs w:val="22"/>
          <w:lang w:eastAsia="zh-CN"/>
        </w:rPr>
      </w:pPr>
      <w:r>
        <w:rPr>
          <w:sz w:val="22"/>
          <w:szCs w:val="22"/>
          <w:lang w:eastAsia="zh-CN"/>
        </w:rPr>
        <w:t>R1-1612499, “</w:t>
      </w:r>
      <w:r w:rsidRPr="00835C90">
        <w:rPr>
          <w:sz w:val="22"/>
          <w:szCs w:val="22"/>
          <w:lang w:eastAsia="zh-CN"/>
        </w:rPr>
        <w:t>Frequency domain pattern for RS for phase tracking</w:t>
      </w:r>
      <w:r>
        <w:rPr>
          <w:sz w:val="22"/>
          <w:szCs w:val="22"/>
          <w:lang w:eastAsia="zh-CN"/>
        </w:rPr>
        <w:t>”, Samsung</w:t>
      </w:r>
    </w:p>
    <w:p w14:paraId="4CC21936" w14:textId="77777777" w:rsidR="00A47F98" w:rsidRPr="000659D1" w:rsidRDefault="00A47F98" w:rsidP="00A47F98">
      <w:pPr>
        <w:numPr>
          <w:ilvl w:val="0"/>
          <w:numId w:val="1"/>
        </w:numPr>
        <w:rPr>
          <w:sz w:val="22"/>
          <w:szCs w:val="22"/>
          <w:lang w:eastAsia="zh-CN"/>
        </w:rPr>
      </w:pPr>
      <w:r>
        <w:rPr>
          <w:rFonts w:hint="eastAsia"/>
          <w:sz w:val="22"/>
          <w:szCs w:val="22"/>
          <w:lang w:eastAsia="zh-CN"/>
        </w:rPr>
        <w:t>R1-</w:t>
      </w:r>
      <w:r>
        <w:rPr>
          <w:sz w:val="22"/>
          <w:szCs w:val="22"/>
          <w:lang w:eastAsia="zh-CN"/>
        </w:rPr>
        <w:t>1612624, “</w:t>
      </w:r>
      <w:r w:rsidRPr="00871E28">
        <w:rPr>
          <w:sz w:val="22"/>
          <w:szCs w:val="22"/>
          <w:lang w:eastAsia="zh-CN"/>
        </w:rPr>
        <w:t>Study of Time and Frequency Density of Phase Noise RS</w:t>
      </w:r>
      <w:r>
        <w:rPr>
          <w:sz w:val="22"/>
          <w:szCs w:val="22"/>
          <w:lang w:eastAsia="zh-CN"/>
        </w:rPr>
        <w:t xml:space="preserve">”, </w:t>
      </w:r>
      <w:r w:rsidRPr="00871E28">
        <w:rPr>
          <w:sz w:val="22"/>
          <w:szCs w:val="22"/>
          <w:lang w:eastAsia="zh-CN"/>
        </w:rPr>
        <w:t>National Instruments Corp</w:t>
      </w:r>
    </w:p>
    <w:p w14:paraId="4D4E1A3D" w14:textId="77777777" w:rsidR="00A47F98" w:rsidRPr="00BD2384" w:rsidRDefault="00A47F98" w:rsidP="00A47F98">
      <w:pPr>
        <w:numPr>
          <w:ilvl w:val="0"/>
          <w:numId w:val="1"/>
        </w:numPr>
        <w:jc w:val="both"/>
        <w:rPr>
          <w:sz w:val="22"/>
          <w:szCs w:val="22"/>
          <w:lang w:eastAsia="zh-CN"/>
        </w:rPr>
      </w:pPr>
      <w:r w:rsidRPr="001A23E2">
        <w:rPr>
          <w:sz w:val="22"/>
          <w:szCs w:val="22"/>
          <w:lang w:eastAsia="zh-CN"/>
        </w:rPr>
        <w:lastRenderedPageBreak/>
        <w:t>R1-1611981</w:t>
      </w:r>
      <w:r>
        <w:rPr>
          <w:sz w:val="22"/>
          <w:szCs w:val="22"/>
          <w:lang w:eastAsia="zh-CN"/>
        </w:rPr>
        <w:t>,</w:t>
      </w:r>
      <w:r>
        <w:rPr>
          <w:rFonts w:hint="eastAsia"/>
          <w:sz w:val="22"/>
          <w:szCs w:val="22"/>
          <w:lang w:eastAsia="zh-CN"/>
        </w:rPr>
        <w:t>“</w:t>
      </w:r>
      <w:r w:rsidRPr="001A23E2">
        <w:rPr>
          <w:sz w:val="22"/>
          <w:szCs w:val="22"/>
          <w:lang w:eastAsia="zh-CN"/>
        </w:rPr>
        <w:t>On Phase Tracking for NR</w:t>
      </w:r>
      <w:r>
        <w:rPr>
          <w:sz w:val="22"/>
          <w:szCs w:val="22"/>
          <w:lang w:eastAsia="zh-CN"/>
        </w:rPr>
        <w:t>”, Intel</w:t>
      </w:r>
    </w:p>
    <w:p w14:paraId="48516609" w14:textId="77777777" w:rsidR="00A47F98" w:rsidRDefault="00A47F98" w:rsidP="00A47F98">
      <w:pPr>
        <w:numPr>
          <w:ilvl w:val="0"/>
          <w:numId w:val="1"/>
        </w:numPr>
        <w:rPr>
          <w:sz w:val="22"/>
          <w:szCs w:val="22"/>
          <w:lang w:val="en-US" w:eastAsia="ja-JP"/>
        </w:rPr>
      </w:pPr>
      <w:r>
        <w:rPr>
          <w:rFonts w:hint="eastAsia"/>
          <w:sz w:val="22"/>
          <w:szCs w:val="22"/>
          <w:lang w:val="en-US" w:eastAsia="zh-CN"/>
        </w:rPr>
        <w:t>R1</w:t>
      </w:r>
      <w:r>
        <w:rPr>
          <w:sz w:val="22"/>
          <w:szCs w:val="22"/>
          <w:lang w:val="en-US" w:eastAsia="zh-CN"/>
        </w:rPr>
        <w:t>-166562, “Study of Phase Noise Tracking”, Intel</w:t>
      </w:r>
    </w:p>
    <w:p w14:paraId="379C16A5" w14:textId="11609DEA" w:rsidR="007604BE" w:rsidRDefault="007604BE" w:rsidP="007604BE">
      <w:pPr>
        <w:numPr>
          <w:ilvl w:val="0"/>
          <w:numId w:val="1"/>
        </w:numPr>
        <w:rPr>
          <w:sz w:val="22"/>
          <w:szCs w:val="22"/>
          <w:lang w:val="en-US" w:eastAsia="ja-JP"/>
        </w:rPr>
      </w:pPr>
      <w:r w:rsidRPr="007604BE">
        <w:rPr>
          <w:sz w:val="22"/>
          <w:szCs w:val="22"/>
          <w:lang w:val="en-US" w:eastAsia="ja-JP"/>
        </w:rPr>
        <w:t>R1-1700355</w:t>
      </w:r>
      <w:r>
        <w:rPr>
          <w:sz w:val="22"/>
          <w:szCs w:val="22"/>
          <w:lang w:val="en-US" w:eastAsia="ja-JP"/>
        </w:rPr>
        <w:t>,</w:t>
      </w:r>
      <w:r w:rsidRPr="007604BE">
        <w:rPr>
          <w:sz w:val="22"/>
          <w:szCs w:val="22"/>
          <w:lang w:val="en-US" w:eastAsia="ja-JP"/>
        </w:rPr>
        <w:t xml:space="preserve"> </w:t>
      </w:r>
      <w:r>
        <w:rPr>
          <w:sz w:val="22"/>
          <w:szCs w:val="22"/>
          <w:lang w:val="en-US" w:eastAsia="ja-JP"/>
        </w:rPr>
        <w:t>“</w:t>
      </w:r>
      <w:r w:rsidRPr="007604BE">
        <w:rPr>
          <w:sz w:val="22"/>
          <w:szCs w:val="22"/>
          <w:lang w:val="en-US" w:eastAsia="ja-JP"/>
        </w:rPr>
        <w:t>Discussion on Refer</w:t>
      </w:r>
      <w:r>
        <w:rPr>
          <w:sz w:val="22"/>
          <w:szCs w:val="22"/>
          <w:lang w:val="en-US" w:eastAsia="ja-JP"/>
        </w:rPr>
        <w:t>ence Signal for Phase Tracking”, Intel</w:t>
      </w:r>
    </w:p>
    <w:p w14:paraId="62528255" w14:textId="77777777" w:rsidR="00057B9D" w:rsidRDefault="00057B9D"/>
    <w:sectPr w:rsidR="00057B9D" w:rsidSect="00A47F98">
      <w:headerReference w:type="even" r:id="rId11"/>
      <w:footerReference w:type="even" r:id="rId12"/>
      <w:footerReference w:type="default" r:id="rId13"/>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C1F69F" w14:textId="77777777" w:rsidR="00173ED2" w:rsidRDefault="00173ED2">
      <w:pPr>
        <w:spacing w:after="0"/>
      </w:pPr>
      <w:r>
        <w:separator/>
      </w:r>
    </w:p>
  </w:endnote>
  <w:endnote w:type="continuationSeparator" w:id="0">
    <w:p w14:paraId="219D4C31" w14:textId="77777777" w:rsidR="00173ED2" w:rsidRDefault="00173E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09F7F" w14:textId="77777777" w:rsidR="00997B78" w:rsidRDefault="00DB348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463B038" w14:textId="77777777" w:rsidR="00997B78" w:rsidRDefault="00645CAE" w:rsidP="00505E39">
    <w:pPr>
      <w:pStyle w:val="Footer"/>
      <w:ind w:right="360"/>
    </w:pPr>
  </w:p>
  <w:p w14:paraId="1F6C0918" w14:textId="77777777" w:rsidR="00997B78" w:rsidRDefault="00645CAE"/>
  <w:p w14:paraId="0EA5B2C4" w14:textId="77777777" w:rsidR="00997B78" w:rsidRDefault="00645CAE"/>
  <w:p w14:paraId="05C7C2E7" w14:textId="77777777" w:rsidR="00997B78" w:rsidRDefault="00645CAE"/>
  <w:p w14:paraId="5B8CC626" w14:textId="77777777" w:rsidR="00997B78" w:rsidRDefault="00645CA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A3DBD4" w14:textId="77777777" w:rsidR="00997B78" w:rsidRDefault="00DB348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45CA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45CAE">
      <w:rPr>
        <w:rStyle w:val="PageNumber"/>
      </w:rPr>
      <w:t>8</w:t>
    </w:r>
    <w:r>
      <w:rPr>
        <w:rStyle w:val="PageNumber"/>
      </w:rPr>
      <w:fldChar w:fldCharType="end"/>
    </w:r>
  </w:p>
  <w:p w14:paraId="18352E62" w14:textId="77777777" w:rsidR="00997B78" w:rsidRDefault="00645CAE"/>
  <w:p w14:paraId="4B411B53" w14:textId="77777777" w:rsidR="00997B78" w:rsidRDefault="00645CAE"/>
  <w:p w14:paraId="1BC2220F" w14:textId="77777777" w:rsidR="00997B78" w:rsidRDefault="00645CAE"/>
  <w:p w14:paraId="01A16A4D" w14:textId="77777777" w:rsidR="00997B78" w:rsidRDefault="00645CA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5877C" w14:textId="77777777" w:rsidR="00173ED2" w:rsidRDefault="00173ED2">
      <w:pPr>
        <w:spacing w:after="0"/>
      </w:pPr>
      <w:r>
        <w:separator/>
      </w:r>
    </w:p>
  </w:footnote>
  <w:footnote w:type="continuationSeparator" w:id="0">
    <w:p w14:paraId="32609E89" w14:textId="77777777" w:rsidR="00173ED2" w:rsidRDefault="00173ED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E7AF6" w14:textId="77777777" w:rsidR="00997B78" w:rsidRDefault="00DB3488">
    <w:r>
      <w:t xml:space="preserve">Page </w:t>
    </w:r>
    <w:r>
      <w:fldChar w:fldCharType="begin"/>
    </w:r>
    <w:r>
      <w:instrText>PAGE</w:instrText>
    </w:r>
    <w:r>
      <w:fldChar w:fldCharType="separate"/>
    </w:r>
    <w:r>
      <w:rPr>
        <w:noProof/>
      </w:rPr>
      <w:t>1</w:t>
    </w:r>
    <w:r>
      <w:fldChar w:fldCharType="end"/>
    </w:r>
  </w:p>
  <w:p w14:paraId="0EFFE039" w14:textId="77777777" w:rsidR="00997B78" w:rsidRDefault="00645CAE"/>
  <w:p w14:paraId="0949AEAC" w14:textId="77777777" w:rsidR="00997B78" w:rsidRDefault="00645CAE"/>
  <w:p w14:paraId="6ABEBD4C" w14:textId="77777777" w:rsidR="00997B78" w:rsidRDefault="00645CAE"/>
  <w:p w14:paraId="3270EB05" w14:textId="77777777" w:rsidR="00997B78" w:rsidRDefault="00645CA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BA2325"/>
    <w:multiLevelType w:val="hybridMultilevel"/>
    <w:tmpl w:val="EECA5254"/>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83943EA"/>
    <w:multiLevelType w:val="hybridMultilevel"/>
    <w:tmpl w:val="6494DF8E"/>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67E39E3"/>
    <w:multiLevelType w:val="hybridMultilevel"/>
    <w:tmpl w:val="F5A20FB4"/>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9D065C3"/>
    <w:multiLevelType w:val="hybridMultilevel"/>
    <w:tmpl w:val="713C6EC4"/>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FB472E4"/>
    <w:multiLevelType w:val="hybridMultilevel"/>
    <w:tmpl w:val="DD48B60C"/>
    <w:lvl w:ilvl="0" w:tplc="9B22E018">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DB11FF4"/>
    <w:multiLevelType w:val="hybridMultilevel"/>
    <w:tmpl w:val="02001132"/>
    <w:lvl w:ilvl="0" w:tplc="F6DE3358">
      <w:numFmt w:val="bullet"/>
      <w:lvlText w:val="-"/>
      <w:lvlJc w:val="left"/>
      <w:pPr>
        <w:ind w:left="708" w:hanging="420"/>
      </w:pPr>
      <w:rPr>
        <w:rFonts w:ascii="Times New Roman" w:eastAsia="MS Mincho"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0" w15:restartNumberingAfterBreak="0">
    <w:nsid w:val="69233FD7"/>
    <w:multiLevelType w:val="hybridMultilevel"/>
    <w:tmpl w:val="A38A55E2"/>
    <w:lvl w:ilvl="0" w:tplc="23D066B8">
      <w:start w:val="1"/>
      <w:numFmt w:val="bullet"/>
      <w:lvlText w:val="•"/>
      <w:lvlJc w:val="left"/>
      <w:pPr>
        <w:tabs>
          <w:tab w:val="num" w:pos="720"/>
        </w:tabs>
        <w:ind w:left="720" w:hanging="360"/>
      </w:pPr>
      <w:rPr>
        <w:rFonts w:ascii="Arial" w:hAnsi="Arial" w:hint="default"/>
      </w:rPr>
    </w:lvl>
    <w:lvl w:ilvl="1" w:tplc="0C2E89B0">
      <w:start w:val="4012"/>
      <w:numFmt w:val="bullet"/>
      <w:lvlText w:val="–"/>
      <w:lvlJc w:val="left"/>
      <w:pPr>
        <w:tabs>
          <w:tab w:val="num" w:pos="1440"/>
        </w:tabs>
        <w:ind w:left="1440" w:hanging="360"/>
      </w:pPr>
      <w:rPr>
        <w:rFonts w:ascii="Arial" w:hAnsi="Arial" w:hint="default"/>
      </w:rPr>
    </w:lvl>
    <w:lvl w:ilvl="2" w:tplc="B1CEE0FE">
      <w:start w:val="4012"/>
      <w:numFmt w:val="bullet"/>
      <w:lvlText w:val="•"/>
      <w:lvlJc w:val="left"/>
      <w:pPr>
        <w:tabs>
          <w:tab w:val="num" w:pos="2160"/>
        </w:tabs>
        <w:ind w:left="2160" w:hanging="360"/>
      </w:pPr>
      <w:rPr>
        <w:rFonts w:ascii="Arial" w:hAnsi="Arial" w:hint="default"/>
      </w:rPr>
    </w:lvl>
    <w:lvl w:ilvl="3" w:tplc="17940816" w:tentative="1">
      <w:start w:val="1"/>
      <w:numFmt w:val="bullet"/>
      <w:lvlText w:val="•"/>
      <w:lvlJc w:val="left"/>
      <w:pPr>
        <w:tabs>
          <w:tab w:val="num" w:pos="2880"/>
        </w:tabs>
        <w:ind w:left="2880" w:hanging="360"/>
      </w:pPr>
      <w:rPr>
        <w:rFonts w:ascii="Arial" w:hAnsi="Arial" w:hint="default"/>
      </w:rPr>
    </w:lvl>
    <w:lvl w:ilvl="4" w:tplc="9D62361E" w:tentative="1">
      <w:start w:val="1"/>
      <w:numFmt w:val="bullet"/>
      <w:lvlText w:val="•"/>
      <w:lvlJc w:val="left"/>
      <w:pPr>
        <w:tabs>
          <w:tab w:val="num" w:pos="3600"/>
        </w:tabs>
        <w:ind w:left="3600" w:hanging="360"/>
      </w:pPr>
      <w:rPr>
        <w:rFonts w:ascii="Arial" w:hAnsi="Arial" w:hint="default"/>
      </w:rPr>
    </w:lvl>
    <w:lvl w:ilvl="5" w:tplc="9D926246" w:tentative="1">
      <w:start w:val="1"/>
      <w:numFmt w:val="bullet"/>
      <w:lvlText w:val="•"/>
      <w:lvlJc w:val="left"/>
      <w:pPr>
        <w:tabs>
          <w:tab w:val="num" w:pos="4320"/>
        </w:tabs>
        <w:ind w:left="4320" w:hanging="360"/>
      </w:pPr>
      <w:rPr>
        <w:rFonts w:ascii="Arial" w:hAnsi="Arial" w:hint="default"/>
      </w:rPr>
    </w:lvl>
    <w:lvl w:ilvl="6" w:tplc="B6FEE606" w:tentative="1">
      <w:start w:val="1"/>
      <w:numFmt w:val="bullet"/>
      <w:lvlText w:val="•"/>
      <w:lvlJc w:val="left"/>
      <w:pPr>
        <w:tabs>
          <w:tab w:val="num" w:pos="5040"/>
        </w:tabs>
        <w:ind w:left="5040" w:hanging="360"/>
      </w:pPr>
      <w:rPr>
        <w:rFonts w:ascii="Arial" w:hAnsi="Arial" w:hint="default"/>
      </w:rPr>
    </w:lvl>
    <w:lvl w:ilvl="7" w:tplc="FF784BEC" w:tentative="1">
      <w:start w:val="1"/>
      <w:numFmt w:val="bullet"/>
      <w:lvlText w:val="•"/>
      <w:lvlJc w:val="left"/>
      <w:pPr>
        <w:tabs>
          <w:tab w:val="num" w:pos="5760"/>
        </w:tabs>
        <w:ind w:left="5760" w:hanging="360"/>
      </w:pPr>
      <w:rPr>
        <w:rFonts w:ascii="Arial" w:hAnsi="Arial" w:hint="default"/>
      </w:rPr>
    </w:lvl>
    <w:lvl w:ilvl="8" w:tplc="239A44B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4830E2F"/>
    <w:multiLevelType w:val="hybridMultilevel"/>
    <w:tmpl w:val="A3D0EF3A"/>
    <w:lvl w:ilvl="0" w:tplc="2E722F18">
      <w:start w:val="1"/>
      <w:numFmt w:val="bullet"/>
      <w:lvlText w:val="•"/>
      <w:lvlJc w:val="left"/>
      <w:pPr>
        <w:tabs>
          <w:tab w:val="num" w:pos="720"/>
        </w:tabs>
        <w:ind w:left="720" w:hanging="360"/>
      </w:pPr>
      <w:rPr>
        <w:rFonts w:ascii="Arial" w:hAnsi="Arial" w:hint="default"/>
      </w:rPr>
    </w:lvl>
    <w:lvl w:ilvl="1" w:tplc="FCA0468E" w:tentative="1">
      <w:start w:val="1"/>
      <w:numFmt w:val="bullet"/>
      <w:lvlText w:val="•"/>
      <w:lvlJc w:val="left"/>
      <w:pPr>
        <w:tabs>
          <w:tab w:val="num" w:pos="1440"/>
        </w:tabs>
        <w:ind w:left="1440" w:hanging="360"/>
      </w:pPr>
      <w:rPr>
        <w:rFonts w:ascii="Arial" w:hAnsi="Arial" w:hint="default"/>
      </w:rPr>
    </w:lvl>
    <w:lvl w:ilvl="2" w:tplc="10FCE0BC" w:tentative="1">
      <w:start w:val="1"/>
      <w:numFmt w:val="bullet"/>
      <w:lvlText w:val="•"/>
      <w:lvlJc w:val="left"/>
      <w:pPr>
        <w:tabs>
          <w:tab w:val="num" w:pos="2160"/>
        </w:tabs>
        <w:ind w:left="2160" w:hanging="360"/>
      </w:pPr>
      <w:rPr>
        <w:rFonts w:ascii="Arial" w:hAnsi="Arial" w:hint="default"/>
      </w:rPr>
    </w:lvl>
    <w:lvl w:ilvl="3" w:tplc="4430420C" w:tentative="1">
      <w:start w:val="1"/>
      <w:numFmt w:val="bullet"/>
      <w:lvlText w:val="•"/>
      <w:lvlJc w:val="left"/>
      <w:pPr>
        <w:tabs>
          <w:tab w:val="num" w:pos="2880"/>
        </w:tabs>
        <w:ind w:left="2880" w:hanging="360"/>
      </w:pPr>
      <w:rPr>
        <w:rFonts w:ascii="Arial" w:hAnsi="Arial" w:hint="default"/>
      </w:rPr>
    </w:lvl>
    <w:lvl w:ilvl="4" w:tplc="4BFC9054" w:tentative="1">
      <w:start w:val="1"/>
      <w:numFmt w:val="bullet"/>
      <w:lvlText w:val="•"/>
      <w:lvlJc w:val="left"/>
      <w:pPr>
        <w:tabs>
          <w:tab w:val="num" w:pos="3600"/>
        </w:tabs>
        <w:ind w:left="3600" w:hanging="360"/>
      </w:pPr>
      <w:rPr>
        <w:rFonts w:ascii="Arial" w:hAnsi="Arial" w:hint="default"/>
      </w:rPr>
    </w:lvl>
    <w:lvl w:ilvl="5" w:tplc="71B25798" w:tentative="1">
      <w:start w:val="1"/>
      <w:numFmt w:val="bullet"/>
      <w:lvlText w:val="•"/>
      <w:lvlJc w:val="left"/>
      <w:pPr>
        <w:tabs>
          <w:tab w:val="num" w:pos="4320"/>
        </w:tabs>
        <w:ind w:left="4320" w:hanging="360"/>
      </w:pPr>
      <w:rPr>
        <w:rFonts w:ascii="Arial" w:hAnsi="Arial" w:hint="default"/>
      </w:rPr>
    </w:lvl>
    <w:lvl w:ilvl="6" w:tplc="FD0E8E08" w:tentative="1">
      <w:start w:val="1"/>
      <w:numFmt w:val="bullet"/>
      <w:lvlText w:val="•"/>
      <w:lvlJc w:val="left"/>
      <w:pPr>
        <w:tabs>
          <w:tab w:val="num" w:pos="5040"/>
        </w:tabs>
        <w:ind w:left="5040" w:hanging="360"/>
      </w:pPr>
      <w:rPr>
        <w:rFonts w:ascii="Arial" w:hAnsi="Arial" w:hint="default"/>
      </w:rPr>
    </w:lvl>
    <w:lvl w:ilvl="7" w:tplc="2AFA0CA6" w:tentative="1">
      <w:start w:val="1"/>
      <w:numFmt w:val="bullet"/>
      <w:lvlText w:val="•"/>
      <w:lvlJc w:val="left"/>
      <w:pPr>
        <w:tabs>
          <w:tab w:val="num" w:pos="5760"/>
        </w:tabs>
        <w:ind w:left="5760" w:hanging="360"/>
      </w:pPr>
      <w:rPr>
        <w:rFonts w:ascii="Arial" w:hAnsi="Arial" w:hint="default"/>
      </w:rPr>
    </w:lvl>
    <w:lvl w:ilvl="8" w:tplc="9C04E62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8"/>
  </w:num>
  <w:num w:numId="4">
    <w:abstractNumId w:val="12"/>
  </w:num>
  <w:num w:numId="5">
    <w:abstractNumId w:val="0"/>
  </w:num>
  <w:num w:numId="6">
    <w:abstractNumId w:val="3"/>
  </w:num>
  <w:num w:numId="7">
    <w:abstractNumId w:val="4"/>
  </w:num>
  <w:num w:numId="8">
    <w:abstractNumId w:val="7"/>
  </w:num>
  <w:num w:numId="9">
    <w:abstractNumId w:val="10"/>
  </w:num>
  <w:num w:numId="10">
    <w:abstractNumId w:val="5"/>
  </w:num>
  <w:num w:numId="11">
    <w:abstractNumId w:val="11"/>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F98"/>
    <w:rsid w:val="00054971"/>
    <w:rsid w:val="00057B9D"/>
    <w:rsid w:val="000A2847"/>
    <w:rsid w:val="00173ED2"/>
    <w:rsid w:val="002215FA"/>
    <w:rsid w:val="00246F0A"/>
    <w:rsid w:val="00312351"/>
    <w:rsid w:val="0031546C"/>
    <w:rsid w:val="00326EE3"/>
    <w:rsid w:val="0034662C"/>
    <w:rsid w:val="0036658A"/>
    <w:rsid w:val="003876CE"/>
    <w:rsid w:val="003D1000"/>
    <w:rsid w:val="003D4E4F"/>
    <w:rsid w:val="00453DBB"/>
    <w:rsid w:val="0049340A"/>
    <w:rsid w:val="004C4A98"/>
    <w:rsid w:val="00575B91"/>
    <w:rsid w:val="0059740E"/>
    <w:rsid w:val="005F735B"/>
    <w:rsid w:val="00645CAE"/>
    <w:rsid w:val="0069667A"/>
    <w:rsid w:val="006C4911"/>
    <w:rsid w:val="007604BE"/>
    <w:rsid w:val="008051DE"/>
    <w:rsid w:val="00864A88"/>
    <w:rsid w:val="009A0857"/>
    <w:rsid w:val="009E519C"/>
    <w:rsid w:val="00A47F98"/>
    <w:rsid w:val="00A64473"/>
    <w:rsid w:val="00A8056F"/>
    <w:rsid w:val="00AF4DD7"/>
    <w:rsid w:val="00B02EE7"/>
    <w:rsid w:val="00C00FB9"/>
    <w:rsid w:val="00C54136"/>
    <w:rsid w:val="00CB5100"/>
    <w:rsid w:val="00CE4156"/>
    <w:rsid w:val="00D012BA"/>
    <w:rsid w:val="00D0697B"/>
    <w:rsid w:val="00D36199"/>
    <w:rsid w:val="00DA7CEE"/>
    <w:rsid w:val="00DB3488"/>
    <w:rsid w:val="00E42F76"/>
    <w:rsid w:val="00E559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841BEDE"/>
  <w15:chartTrackingRefBased/>
  <w15:docId w15:val="{2B2E525E-EC8A-4202-9315-50C80814F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4B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Heading1">
    <w:name w:val="heading 1"/>
    <w:next w:val="Normal"/>
    <w:link w:val="Heading1Char1"/>
    <w:qFormat/>
    <w:rsid w:val="00A47F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864A8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A47F98"/>
    <w:rPr>
      <w:rFonts w:ascii="Times New Roman" w:eastAsia="宋体" w:hAnsi="Times New Roman" w:cs="Times New Roman"/>
      <w:b/>
      <w:bCs/>
      <w:kern w:val="44"/>
      <w:sz w:val="44"/>
      <w:szCs w:val="44"/>
      <w:lang w:val="en-GB" w:eastAsia="en-US"/>
    </w:rPr>
  </w:style>
  <w:style w:type="paragraph" w:styleId="Footer">
    <w:name w:val="footer"/>
    <w:basedOn w:val="Header"/>
    <w:link w:val="FooterChar"/>
    <w:uiPriority w:val="99"/>
    <w:rsid w:val="00A47F98"/>
    <w:pPr>
      <w:widowControl w:val="0"/>
      <w:pBdr>
        <w:bottom w:val="none" w:sz="0" w:space="0" w:color="auto"/>
      </w:pBdr>
      <w:tabs>
        <w:tab w:val="clear" w:pos="4153"/>
        <w:tab w:val="clear" w:pos="8306"/>
      </w:tabs>
      <w:snapToGrid/>
      <w:spacing w:after="0"/>
    </w:pPr>
    <w:rPr>
      <w:rFonts w:ascii="Arial" w:hAnsi="Arial"/>
      <w:b/>
      <w:i/>
      <w:noProof/>
      <w:szCs w:val="20"/>
      <w:lang w:val="x-none" w:eastAsia="x-none"/>
    </w:rPr>
  </w:style>
  <w:style w:type="character" w:customStyle="1" w:styleId="FooterChar">
    <w:name w:val="Footer Char"/>
    <w:basedOn w:val="DefaultParagraphFont"/>
    <w:link w:val="Footer"/>
    <w:uiPriority w:val="99"/>
    <w:rsid w:val="00A47F98"/>
    <w:rPr>
      <w:rFonts w:ascii="Arial" w:eastAsia="宋体" w:hAnsi="Arial" w:cs="Times New Roman"/>
      <w:b/>
      <w:i/>
      <w:noProof/>
      <w:kern w:val="0"/>
      <w:sz w:val="18"/>
      <w:szCs w:val="20"/>
      <w:lang w:val="x-none" w:eastAsia="x-none"/>
    </w:rPr>
  </w:style>
  <w:style w:type="character" w:styleId="PageNumber">
    <w:name w:val="page number"/>
    <w:basedOn w:val="DefaultParagraphFont"/>
    <w:rsid w:val="00A47F98"/>
  </w:style>
  <w:style w:type="character" w:customStyle="1" w:styleId="Heading1Char1">
    <w:name w:val="Heading 1 Char1"/>
    <w:link w:val="Heading1"/>
    <w:rsid w:val="00A47F98"/>
    <w:rPr>
      <w:rFonts w:ascii="Arial" w:eastAsia="宋体" w:hAnsi="Arial" w:cs="Times New Roman"/>
      <w:kern w:val="0"/>
      <w:sz w:val="36"/>
      <w:szCs w:val="20"/>
      <w:lang w:val="en-GB" w:eastAsia="en-US"/>
    </w:rPr>
  </w:style>
  <w:style w:type="paragraph" w:styleId="Header">
    <w:name w:val="header"/>
    <w:basedOn w:val="Normal"/>
    <w:link w:val="HeaderChar"/>
    <w:uiPriority w:val="99"/>
    <w:semiHidden/>
    <w:unhideWhenUsed/>
    <w:rsid w:val="00A47F9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A47F98"/>
    <w:rPr>
      <w:rFonts w:ascii="Times New Roman" w:eastAsia="宋体"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02EE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2EE7"/>
    <w:rPr>
      <w:rFonts w:ascii="Segoe UI" w:eastAsia="宋体" w:hAnsi="Segoe UI" w:cs="Segoe UI"/>
      <w:kern w:val="0"/>
      <w:sz w:val="18"/>
      <w:szCs w:val="18"/>
      <w:lang w:val="en-GB" w:eastAsia="en-US"/>
    </w:rPr>
  </w:style>
  <w:style w:type="character" w:styleId="CommentReference">
    <w:name w:val="annotation reference"/>
    <w:basedOn w:val="DefaultParagraphFont"/>
    <w:uiPriority w:val="99"/>
    <w:semiHidden/>
    <w:unhideWhenUsed/>
    <w:rsid w:val="00B02EE7"/>
    <w:rPr>
      <w:sz w:val="16"/>
      <w:szCs w:val="16"/>
    </w:rPr>
  </w:style>
  <w:style w:type="paragraph" w:styleId="CommentText">
    <w:name w:val="annotation text"/>
    <w:basedOn w:val="Normal"/>
    <w:link w:val="CommentTextChar"/>
    <w:uiPriority w:val="99"/>
    <w:semiHidden/>
    <w:unhideWhenUsed/>
    <w:rsid w:val="00B02EE7"/>
  </w:style>
  <w:style w:type="character" w:customStyle="1" w:styleId="CommentTextChar">
    <w:name w:val="Comment Text Char"/>
    <w:basedOn w:val="DefaultParagraphFont"/>
    <w:link w:val="CommentText"/>
    <w:uiPriority w:val="99"/>
    <w:semiHidden/>
    <w:rsid w:val="00B02EE7"/>
    <w:rPr>
      <w:rFonts w:ascii="Times New Roman" w:eastAsia="宋体"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B02EE7"/>
    <w:rPr>
      <w:b/>
      <w:bCs/>
    </w:rPr>
  </w:style>
  <w:style w:type="character" w:customStyle="1" w:styleId="CommentSubjectChar">
    <w:name w:val="Comment Subject Char"/>
    <w:basedOn w:val="CommentTextChar"/>
    <w:link w:val="CommentSubject"/>
    <w:uiPriority w:val="99"/>
    <w:semiHidden/>
    <w:rsid w:val="00B02EE7"/>
    <w:rPr>
      <w:rFonts w:ascii="Times New Roman" w:eastAsia="宋体" w:hAnsi="Times New Roman" w:cs="Times New Roman"/>
      <w:b/>
      <w:bCs/>
      <w:kern w:val="0"/>
      <w:sz w:val="20"/>
      <w:szCs w:val="20"/>
      <w:lang w:val="en-GB" w:eastAsia="en-US"/>
    </w:rPr>
  </w:style>
  <w:style w:type="paragraph" w:styleId="ListParagraph">
    <w:name w:val="List Paragraph"/>
    <w:basedOn w:val="Normal"/>
    <w:uiPriority w:val="34"/>
    <w:qFormat/>
    <w:rsid w:val="00054971"/>
    <w:pPr>
      <w:ind w:firstLineChars="200" w:firstLine="420"/>
    </w:pPr>
  </w:style>
  <w:style w:type="character" w:styleId="PlaceholderText">
    <w:name w:val="Placeholder Text"/>
    <w:basedOn w:val="DefaultParagraphFont"/>
    <w:uiPriority w:val="99"/>
    <w:semiHidden/>
    <w:rsid w:val="0059740E"/>
    <w:rPr>
      <w:color w:val="808080"/>
    </w:rPr>
  </w:style>
  <w:style w:type="table" w:styleId="GridTable4-Accent5">
    <w:name w:val="Grid Table 4 Accent 5"/>
    <w:basedOn w:val="TableNormal"/>
    <w:uiPriority w:val="49"/>
    <w:rsid w:val="0059740E"/>
    <w:rPr>
      <w:rFonts w:ascii="CG Times (WN)" w:eastAsia="宋体" w:hAnsi="CG Times (WN)" w:cs="Times New Roman"/>
      <w:kern w:val="0"/>
      <w:sz w:val="20"/>
      <w:szCs w:val="20"/>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Heading2Char">
    <w:name w:val="Heading 2 Char"/>
    <w:basedOn w:val="DefaultParagraphFont"/>
    <w:link w:val="Heading2"/>
    <w:uiPriority w:val="9"/>
    <w:rsid w:val="00864A88"/>
    <w:rPr>
      <w:rFonts w:asciiTheme="majorHAnsi" w:eastAsiaTheme="majorEastAsia" w:hAnsiTheme="majorHAnsi" w:cstheme="majorBidi"/>
      <w:b/>
      <w:bCs/>
      <w:kern w:val="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package" Target="embeddings/Microsoft_Visio_Drawing1.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2165</Words>
  <Characters>12042</Characters>
  <Application>Microsoft Office Word</Application>
  <DocSecurity>0</DocSecurity>
  <Lines>211</Lines>
  <Paragraphs>140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Yushu</dc:creator>
  <cp:keywords>CTPClassification=CTP_PUBLIC:VisualMarkings=</cp:keywords>
  <dc:description/>
  <cp:lastModifiedBy>Zhang, Yushu</cp:lastModifiedBy>
  <cp:revision>2</cp:revision>
  <dcterms:created xsi:type="dcterms:W3CDTF">2017-05-02T08:18:00Z</dcterms:created>
  <dcterms:modified xsi:type="dcterms:W3CDTF">2017-05-02T08:18:00Z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3b679d53-b9a3-45a9-add9-33cfcb32425e</vt:lpwstr>
  </property>
  <property fmtid="{D5CDD505-2E9C-101B-9397-08002B2CF9AE}" pid="3" name="CTP_TimeStamp">
    <vt:lpwstr>2017-04-27 07:23:57Z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